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2D22F1" w14:textId="480A1C92" w:rsidR="00C65D71" w:rsidRPr="00C65D71" w:rsidRDefault="00C65D71" w:rsidP="00C65D71">
      <w:pPr>
        <w:pStyle w:val="Cabealho"/>
        <w:rPr>
          <w:rFonts w:ascii="Calibri" w:eastAsia="Calibri" w:hAnsi="Calibri" w:cs="Calibri"/>
          <w:b/>
          <w:lang w:eastAsia="en-US"/>
        </w:rPr>
      </w:pPr>
      <w:r w:rsidRPr="00C65D71">
        <w:rPr>
          <w:rFonts w:ascii="Calibri" w:eastAsia="Calibri" w:hAnsi="Calibri" w:cs="Calibri"/>
          <w:b/>
          <w:lang w:eastAsia="en-US"/>
        </w:rPr>
        <w:t xml:space="preserve">TERMO DE REFERÊNCIA Nº </w:t>
      </w:r>
      <w:r w:rsidR="00CE43A0">
        <w:rPr>
          <w:rFonts w:ascii="Calibri" w:eastAsia="Calibri" w:hAnsi="Calibri" w:cs="Calibri"/>
          <w:b/>
          <w:lang w:eastAsia="en-US"/>
        </w:rPr>
        <w:t>011</w:t>
      </w:r>
      <w:r w:rsidRPr="00C65D71">
        <w:rPr>
          <w:rFonts w:ascii="Calibri" w:eastAsia="Calibri" w:hAnsi="Calibri" w:cs="Calibri"/>
          <w:b/>
          <w:lang w:eastAsia="en-US"/>
        </w:rPr>
        <w:t>/</w:t>
      </w:r>
      <w:r w:rsidR="00CE43A0">
        <w:rPr>
          <w:rFonts w:ascii="Calibri" w:eastAsia="Calibri" w:hAnsi="Calibri" w:cs="Calibri"/>
          <w:b/>
          <w:lang w:eastAsia="en-US"/>
        </w:rPr>
        <w:t>2026</w:t>
      </w:r>
      <w:r w:rsidRPr="00C65D71">
        <w:rPr>
          <w:rFonts w:ascii="Calibri" w:eastAsia="Calibri" w:hAnsi="Calibri" w:cs="Calibri"/>
          <w:b/>
          <w:lang w:eastAsia="en-US"/>
        </w:rPr>
        <w:t>/CONV</w:t>
      </w:r>
    </w:p>
    <w:p w14:paraId="357D5017" w14:textId="77777777" w:rsidR="00CE43A0" w:rsidRDefault="00CE43A0" w:rsidP="00A43BB3">
      <w:pPr>
        <w:pStyle w:val="SemEspaamento"/>
        <w:jc w:val="right"/>
        <w:rPr>
          <w:rFonts w:cs="Calibri"/>
          <w:sz w:val="24"/>
          <w:szCs w:val="24"/>
        </w:rPr>
      </w:pPr>
    </w:p>
    <w:p w14:paraId="08FFEF01" w14:textId="3D710FF0" w:rsidR="00A43BB3" w:rsidRDefault="00A43BB3" w:rsidP="00A43BB3">
      <w:pPr>
        <w:pStyle w:val="SemEspaamento"/>
        <w:jc w:val="right"/>
        <w:rPr>
          <w:rFonts w:cs="Calibri"/>
          <w:sz w:val="24"/>
          <w:szCs w:val="24"/>
        </w:rPr>
      </w:pPr>
      <w:r w:rsidRPr="00286C4F">
        <w:rPr>
          <w:rFonts w:cs="Calibri"/>
          <w:sz w:val="24"/>
          <w:szCs w:val="24"/>
        </w:rPr>
        <w:t xml:space="preserve">Porto Belo, </w:t>
      </w:r>
      <w:r w:rsidR="00CE43A0">
        <w:rPr>
          <w:rFonts w:cs="Calibri"/>
          <w:sz w:val="24"/>
          <w:szCs w:val="24"/>
        </w:rPr>
        <w:t xml:space="preserve">04 </w:t>
      </w:r>
      <w:r w:rsidRPr="00286C4F">
        <w:rPr>
          <w:rFonts w:cs="Calibri"/>
          <w:sz w:val="24"/>
          <w:szCs w:val="24"/>
        </w:rPr>
        <w:t>de</w:t>
      </w:r>
      <w:r w:rsidR="00DF516F">
        <w:rPr>
          <w:rFonts w:cs="Calibri"/>
          <w:sz w:val="24"/>
          <w:szCs w:val="24"/>
        </w:rPr>
        <w:t xml:space="preserve"> </w:t>
      </w:r>
      <w:r w:rsidR="00CE43A0">
        <w:rPr>
          <w:rFonts w:cs="Calibri"/>
          <w:sz w:val="24"/>
          <w:szCs w:val="24"/>
        </w:rPr>
        <w:t xml:space="preserve">maio </w:t>
      </w:r>
      <w:r w:rsidR="00841B72">
        <w:rPr>
          <w:rFonts w:cs="Calibri"/>
          <w:sz w:val="24"/>
          <w:szCs w:val="24"/>
        </w:rPr>
        <w:t xml:space="preserve">de </w:t>
      </w:r>
      <w:r w:rsidRPr="00286C4F">
        <w:rPr>
          <w:rFonts w:cs="Calibri"/>
          <w:sz w:val="24"/>
          <w:szCs w:val="24"/>
        </w:rPr>
        <w:t>202</w:t>
      </w:r>
      <w:r w:rsidR="00CE43A0">
        <w:rPr>
          <w:rFonts w:cs="Calibri"/>
          <w:sz w:val="24"/>
          <w:szCs w:val="24"/>
        </w:rPr>
        <w:t>6</w:t>
      </w:r>
      <w:r w:rsidRPr="00286C4F">
        <w:rPr>
          <w:rFonts w:cs="Calibri"/>
          <w:sz w:val="24"/>
          <w:szCs w:val="24"/>
        </w:rPr>
        <w:t>.</w:t>
      </w:r>
    </w:p>
    <w:p w14:paraId="16A96E6E" w14:textId="77777777" w:rsidR="001858DB" w:rsidRDefault="001858DB" w:rsidP="0050635A">
      <w:pPr>
        <w:pStyle w:val="SemEspaamento"/>
        <w:rPr>
          <w:rFonts w:cs="Calibri"/>
          <w:sz w:val="24"/>
          <w:szCs w:val="24"/>
        </w:rPr>
      </w:pPr>
    </w:p>
    <w:p w14:paraId="7B13F36E" w14:textId="77777777" w:rsidR="0050635A" w:rsidRDefault="0050635A" w:rsidP="0050635A">
      <w:pPr>
        <w:pStyle w:val="SemEspaamento"/>
        <w:rPr>
          <w:rFonts w:cs="Calibri"/>
          <w:sz w:val="24"/>
          <w:szCs w:val="24"/>
        </w:rPr>
      </w:pPr>
    </w:p>
    <w:p w14:paraId="7784F0CA" w14:textId="21D416B8" w:rsidR="001858DB" w:rsidRPr="00CE43A0" w:rsidRDefault="00FE4FBF" w:rsidP="00CE43A0">
      <w:pPr>
        <w:autoSpaceDE w:val="0"/>
        <w:autoSpaceDN w:val="0"/>
        <w:adjustRightInd w:val="0"/>
        <w:spacing w:line="276" w:lineRule="auto"/>
        <w:jc w:val="both"/>
        <w:rPr>
          <w:rFonts w:asciiTheme="minorHAnsi" w:hAnsiTheme="minorHAnsi" w:cstheme="minorHAnsi"/>
        </w:rPr>
      </w:pPr>
      <w:r w:rsidRPr="00CE43A0">
        <w:rPr>
          <w:rFonts w:asciiTheme="minorHAnsi" w:hAnsiTheme="minorHAnsi" w:cstheme="minorHAnsi"/>
          <w:b/>
          <w:bCs/>
        </w:rPr>
        <w:t xml:space="preserve">OBJETO: </w:t>
      </w:r>
      <w:bookmarkStart w:id="0" w:name="_Hlk165965663"/>
      <w:r w:rsidR="00FC538C">
        <w:rPr>
          <w:rFonts w:asciiTheme="minorHAnsi" w:hAnsiTheme="minorHAnsi" w:cstheme="minorHAnsi"/>
        </w:rPr>
        <w:t>Contratação de serviços especializados para Pavimentação da Estrada Geral do Sertão do Valongo – Trecho 1, no âmbito do Programa Estrada Boa Rural, no Município de Porto Belo/SC (nº SGPe SIE 46880/2025)</w:t>
      </w:r>
      <w:r w:rsidR="00CE43A0" w:rsidRPr="00CE43A0">
        <w:rPr>
          <w:rFonts w:asciiTheme="minorHAnsi" w:eastAsia="Calibri" w:hAnsiTheme="minorHAnsi" w:cstheme="minorHAnsi"/>
        </w:rPr>
        <w:t>.</w:t>
      </w:r>
    </w:p>
    <w:bookmarkEnd w:id="0"/>
    <w:p w14:paraId="65EE238A" w14:textId="77777777" w:rsidR="00841B72" w:rsidRPr="00C11E82" w:rsidRDefault="00841B72" w:rsidP="004116E9">
      <w:pPr>
        <w:pStyle w:val="NormalWeb"/>
        <w:spacing w:before="0" w:beforeAutospacing="0" w:after="0" w:afterAutospacing="0" w:line="276" w:lineRule="auto"/>
        <w:ind w:firstLine="1418"/>
        <w:jc w:val="both"/>
        <w:rPr>
          <w:rFonts w:asciiTheme="minorHAnsi" w:hAnsiTheme="minorHAnsi" w:cstheme="minorHAnsi"/>
          <w:color w:val="FF0000"/>
        </w:rPr>
      </w:pPr>
    </w:p>
    <w:p w14:paraId="08156DA6" w14:textId="77777777" w:rsidR="00EF673B" w:rsidRDefault="00A048B2" w:rsidP="00EF673B">
      <w:pPr>
        <w:pStyle w:val="NormalWeb"/>
        <w:spacing w:before="0" w:beforeAutospacing="0" w:after="0" w:afterAutospacing="0" w:line="276" w:lineRule="auto"/>
        <w:ind w:firstLine="1418"/>
        <w:jc w:val="both"/>
        <w:rPr>
          <w:rFonts w:asciiTheme="minorHAnsi" w:hAnsiTheme="minorHAnsi" w:cstheme="minorHAnsi"/>
        </w:rPr>
      </w:pPr>
      <w:r w:rsidRPr="00C11E82">
        <w:rPr>
          <w:rFonts w:asciiTheme="minorHAnsi" w:hAnsiTheme="minorHAnsi" w:cstheme="minorHAnsi"/>
        </w:rPr>
        <w:t>Conforme previsto no inciso XXIII, do artigo 6º, e § 1º do artigo 40, da Lei Federal n.º 14.133/2021, Termo de Referência é o documento necessário para a contratação de bens e serviços, que deve conter os parâmetros e elementos descritivos</w:t>
      </w:r>
      <w:r w:rsidR="00C11E82">
        <w:rPr>
          <w:rFonts w:asciiTheme="minorHAnsi" w:hAnsiTheme="minorHAnsi" w:cstheme="minorHAnsi"/>
        </w:rPr>
        <w:t xml:space="preserve"> nesse documento.</w:t>
      </w:r>
    </w:p>
    <w:p w14:paraId="022FE732" w14:textId="77777777" w:rsidR="00EF673B" w:rsidRPr="00EF673B" w:rsidRDefault="00EF673B" w:rsidP="001858DB">
      <w:pPr>
        <w:pStyle w:val="NormalWeb"/>
        <w:spacing w:before="0" w:beforeAutospacing="0" w:after="0" w:afterAutospacing="0" w:line="276" w:lineRule="auto"/>
        <w:jc w:val="both"/>
        <w:rPr>
          <w:rFonts w:asciiTheme="minorHAnsi" w:hAnsiTheme="minorHAnsi" w:cstheme="minorHAnsi"/>
        </w:rPr>
      </w:pPr>
    </w:p>
    <w:p w14:paraId="299D8DC6" w14:textId="3C4C1CEB" w:rsidR="00882ABB" w:rsidRPr="00C11E82" w:rsidRDefault="00A048B2" w:rsidP="007251FF">
      <w:pPr>
        <w:pStyle w:val="NormalWeb"/>
        <w:spacing w:before="0" w:beforeAutospacing="0" w:after="240" w:afterAutospacing="0" w:line="276" w:lineRule="auto"/>
        <w:jc w:val="both"/>
        <w:rPr>
          <w:rFonts w:asciiTheme="minorHAnsi" w:hAnsiTheme="minorHAnsi" w:cstheme="minorHAnsi"/>
          <w:b/>
        </w:rPr>
      </w:pPr>
      <w:r w:rsidRPr="00C11E82">
        <w:rPr>
          <w:rFonts w:asciiTheme="minorHAnsi" w:hAnsiTheme="minorHAnsi" w:cstheme="minorHAnsi"/>
          <w:b/>
        </w:rPr>
        <w:t>I - DEFINIÇÃO DO OBJETO, INCLUÍDOS SUA NATUREZA, OS QUANTITATIVOS, O PRAZO DO CONTRATO E, SE FOR O CASO, A POSSIBILIDADE DE SUA PRORROGAÇÃO:</w:t>
      </w:r>
      <w:bookmarkStart w:id="1" w:name="_Hlk186788213"/>
    </w:p>
    <w:p w14:paraId="1E20D99E" w14:textId="2B28D64A" w:rsidR="0050635A" w:rsidRDefault="001858DB" w:rsidP="0050635A">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 xml:space="preserve">O objeto da presente contratação é a </w:t>
      </w:r>
      <w:r w:rsidRPr="001858DB">
        <w:rPr>
          <w:rFonts w:asciiTheme="minorHAnsi" w:hAnsiTheme="minorHAnsi" w:cstheme="minorHAnsi"/>
        </w:rPr>
        <w:t xml:space="preserve">execução </w:t>
      </w:r>
      <w:r w:rsidR="00412735">
        <w:rPr>
          <w:rFonts w:asciiTheme="minorHAnsi" w:hAnsiTheme="minorHAnsi" w:cstheme="minorHAnsi"/>
        </w:rPr>
        <w:t xml:space="preserve">serviços especializados para </w:t>
      </w:r>
      <w:r w:rsidR="00CE43A0" w:rsidRPr="00CE43A0">
        <w:rPr>
          <w:rFonts w:asciiTheme="minorHAnsi" w:eastAsia="Calibri" w:hAnsiTheme="minorHAnsi" w:cstheme="minorHAnsi"/>
        </w:rPr>
        <w:t>Pavimentação da Estrada Geral do Sertão do Valongo – Trecho 1, no âmbito do Programa Estrada Boa Rural, no Município de Porto Belo/SC</w:t>
      </w:r>
      <w:r w:rsidR="009A6566" w:rsidRPr="00C11E82">
        <w:rPr>
          <w:rFonts w:asciiTheme="minorHAnsi" w:hAnsiTheme="minorHAnsi" w:cstheme="minorHAnsi"/>
        </w:rPr>
        <w:t xml:space="preserve">, </w:t>
      </w:r>
      <w:r w:rsidR="00412735">
        <w:rPr>
          <w:rFonts w:asciiTheme="minorHAnsi" w:hAnsiTheme="minorHAnsi" w:cstheme="minorHAnsi"/>
        </w:rPr>
        <w:t xml:space="preserve">uma </w:t>
      </w:r>
      <w:r>
        <w:rPr>
          <w:rFonts w:asciiTheme="minorHAnsi" w:hAnsiTheme="minorHAnsi" w:cstheme="minorHAnsi"/>
        </w:rPr>
        <w:t>obra comu</w:t>
      </w:r>
      <w:r w:rsidR="00412735">
        <w:rPr>
          <w:rFonts w:asciiTheme="minorHAnsi" w:hAnsiTheme="minorHAnsi" w:cstheme="minorHAnsi"/>
        </w:rPr>
        <w:t>m</w:t>
      </w:r>
      <w:r>
        <w:rPr>
          <w:rFonts w:asciiTheme="minorHAnsi" w:hAnsiTheme="minorHAnsi" w:cstheme="minorHAnsi"/>
        </w:rPr>
        <w:t xml:space="preserve"> </w:t>
      </w:r>
      <w:r w:rsidR="009A6566" w:rsidRPr="00C11E82">
        <w:rPr>
          <w:rFonts w:asciiTheme="minorHAnsi" w:hAnsiTheme="minorHAnsi" w:cstheme="minorHAnsi"/>
        </w:rPr>
        <w:t>de engenharia nos termos da Lei nº 14.133/2021.</w:t>
      </w:r>
    </w:p>
    <w:p w14:paraId="76AE49F0" w14:textId="77777777" w:rsidR="00CE43A0" w:rsidRDefault="00CE43A0" w:rsidP="0050635A">
      <w:pPr>
        <w:pStyle w:val="NormalWeb"/>
        <w:spacing w:before="0" w:beforeAutospacing="0" w:after="0" w:afterAutospacing="0" w:line="276" w:lineRule="auto"/>
        <w:ind w:firstLine="1418"/>
        <w:jc w:val="both"/>
        <w:rPr>
          <w:rFonts w:asciiTheme="minorHAnsi" w:hAnsiTheme="minorHAnsi" w:cstheme="minorHAnsi"/>
        </w:rPr>
      </w:pPr>
    </w:p>
    <w:p w14:paraId="1D98726E" w14:textId="7444B604" w:rsidR="0050635A" w:rsidRDefault="00CE43A0" w:rsidP="00CE43A0">
      <w:pPr>
        <w:pStyle w:val="NormalWeb"/>
        <w:spacing w:before="0" w:beforeAutospacing="0" w:after="0" w:afterAutospacing="0" w:line="276" w:lineRule="auto"/>
        <w:jc w:val="both"/>
        <w:rPr>
          <w:rFonts w:asciiTheme="minorHAnsi" w:hAnsiTheme="minorHAnsi" w:cstheme="minorHAnsi"/>
        </w:rPr>
      </w:pPr>
      <w:r w:rsidRPr="00FF558F">
        <w:rPr>
          <w:rFonts w:ascii="Segoe UI" w:hAnsi="Segoe UI" w:cs="Segoe UI"/>
          <w:b/>
          <w:bCs/>
          <w:noProof/>
          <w:sz w:val="20"/>
          <w:szCs w:val="20"/>
        </w:rPr>
        <w:drawing>
          <wp:inline distT="0" distB="0" distL="0" distR="0" wp14:anchorId="041E1A38" wp14:editId="11E07FDB">
            <wp:extent cx="5760000" cy="2991759"/>
            <wp:effectExtent l="19050" t="19050" r="12700" b="18415"/>
            <wp:docPr id="19813467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46770" name=""/>
                    <pic:cNvPicPr/>
                  </pic:nvPicPr>
                  <pic:blipFill>
                    <a:blip r:embed="rId8"/>
                    <a:stretch>
                      <a:fillRect/>
                    </a:stretch>
                  </pic:blipFill>
                  <pic:spPr>
                    <a:xfrm>
                      <a:off x="0" y="0"/>
                      <a:ext cx="5760000" cy="2991759"/>
                    </a:xfrm>
                    <a:prstGeom prst="rect">
                      <a:avLst/>
                    </a:prstGeom>
                    <a:ln>
                      <a:solidFill>
                        <a:schemeClr val="tx1"/>
                      </a:solidFill>
                    </a:ln>
                  </pic:spPr>
                </pic:pic>
              </a:graphicData>
            </a:graphic>
          </wp:inline>
        </w:drawing>
      </w:r>
    </w:p>
    <w:p w14:paraId="0AE1BB39" w14:textId="77777777" w:rsidR="00CE43A0" w:rsidRDefault="00CE43A0" w:rsidP="00CE43A0">
      <w:pPr>
        <w:pStyle w:val="Legenda"/>
        <w:jc w:val="center"/>
        <w:rPr>
          <w:rFonts w:asciiTheme="minorHAnsi" w:hAnsiTheme="minorHAnsi" w:cstheme="minorHAnsi"/>
        </w:rPr>
      </w:pPr>
      <w:bookmarkStart w:id="2" w:name="_Hlk196399157"/>
      <w:bookmarkStart w:id="3" w:name="_Hlk204585344"/>
      <w:r w:rsidRPr="00955DD4">
        <w:rPr>
          <w:rFonts w:asciiTheme="minorHAnsi" w:hAnsiTheme="minorHAnsi" w:cstheme="minorHAnsi"/>
        </w:rPr>
        <w:t xml:space="preserve">Figura </w:t>
      </w:r>
      <w:r w:rsidRPr="00955DD4">
        <w:rPr>
          <w:rFonts w:asciiTheme="minorHAnsi" w:hAnsiTheme="minorHAnsi" w:cstheme="minorHAnsi"/>
        </w:rPr>
        <w:fldChar w:fldCharType="begin"/>
      </w:r>
      <w:r w:rsidRPr="00955DD4">
        <w:rPr>
          <w:rFonts w:asciiTheme="minorHAnsi" w:hAnsiTheme="minorHAnsi" w:cstheme="minorHAnsi"/>
        </w:rPr>
        <w:instrText xml:space="preserve"> SEQ Figura \* ARABIC </w:instrText>
      </w:r>
      <w:r w:rsidRPr="00955DD4">
        <w:rPr>
          <w:rFonts w:asciiTheme="minorHAnsi" w:hAnsiTheme="minorHAnsi" w:cstheme="minorHAnsi"/>
        </w:rPr>
        <w:fldChar w:fldCharType="separate"/>
      </w:r>
      <w:r>
        <w:rPr>
          <w:rFonts w:asciiTheme="minorHAnsi" w:hAnsiTheme="minorHAnsi" w:cstheme="minorHAnsi"/>
          <w:noProof/>
        </w:rPr>
        <w:t>1</w:t>
      </w:r>
      <w:r w:rsidRPr="00955DD4">
        <w:rPr>
          <w:rFonts w:asciiTheme="minorHAnsi" w:hAnsiTheme="minorHAnsi" w:cstheme="minorHAnsi"/>
        </w:rPr>
        <w:fldChar w:fldCharType="end"/>
      </w:r>
      <w:r w:rsidRPr="00955DD4">
        <w:rPr>
          <w:rFonts w:asciiTheme="minorHAnsi" w:hAnsiTheme="minorHAnsi" w:cstheme="minorHAnsi"/>
        </w:rPr>
        <w:t xml:space="preserve"> - Mapa de Situação </w:t>
      </w:r>
      <w:r>
        <w:rPr>
          <w:rFonts w:asciiTheme="minorHAnsi" w:hAnsiTheme="minorHAnsi" w:cstheme="minorHAnsi"/>
        </w:rPr>
        <w:t xml:space="preserve">do trecho de pavimentação </w:t>
      </w:r>
    </w:p>
    <w:p w14:paraId="7C6AAFE9" w14:textId="43EE38DF" w:rsidR="0050635A" w:rsidRDefault="00CE43A0" w:rsidP="00CE43A0">
      <w:pPr>
        <w:pStyle w:val="Legenda"/>
        <w:jc w:val="center"/>
        <w:rPr>
          <w:rFonts w:asciiTheme="minorHAnsi" w:hAnsiTheme="minorHAnsi" w:cstheme="minorHAnsi"/>
        </w:rPr>
      </w:pPr>
      <w:r>
        <w:rPr>
          <w:rFonts w:asciiTheme="minorHAnsi" w:hAnsiTheme="minorHAnsi" w:cstheme="minorHAnsi"/>
        </w:rPr>
        <w:t>(Trecho principal em verde e trecho secundário em laranja)</w:t>
      </w:r>
      <w:bookmarkEnd w:id="2"/>
    </w:p>
    <w:bookmarkEnd w:id="3"/>
    <w:p w14:paraId="2F920E88" w14:textId="77777777" w:rsidR="00CE43A0" w:rsidRDefault="00CE43A0" w:rsidP="005E7A18">
      <w:pPr>
        <w:pStyle w:val="NormalWeb"/>
        <w:spacing w:before="0" w:beforeAutospacing="0" w:after="0" w:afterAutospacing="0" w:line="276" w:lineRule="auto"/>
        <w:ind w:firstLine="1418"/>
        <w:jc w:val="both"/>
        <w:rPr>
          <w:rFonts w:asciiTheme="minorHAnsi" w:hAnsiTheme="minorHAnsi" w:cstheme="minorHAnsi"/>
        </w:rPr>
      </w:pPr>
    </w:p>
    <w:p w14:paraId="5A3B07FF" w14:textId="1AB945F6" w:rsidR="005E7A18" w:rsidRDefault="00412735" w:rsidP="005E7A18">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lastRenderedPageBreak/>
        <w:t xml:space="preserve">O projeto prevê </w:t>
      </w:r>
      <w:r w:rsidR="00CE43A0">
        <w:rPr>
          <w:rFonts w:asciiTheme="minorHAnsi" w:hAnsiTheme="minorHAnsi" w:cstheme="minorHAnsi"/>
        </w:rPr>
        <w:t xml:space="preserve">a execução de serviços de terraplenagem, pavimentação asfáltica, drenagem pluvial e sinalização viária </w:t>
      </w:r>
      <w:r>
        <w:rPr>
          <w:rFonts w:asciiTheme="minorHAnsi" w:hAnsiTheme="minorHAnsi" w:cstheme="minorHAnsi"/>
        </w:rPr>
        <w:t xml:space="preserve">em um trecho de </w:t>
      </w:r>
      <w:r w:rsidR="00CE43A0">
        <w:rPr>
          <w:rFonts w:asciiTheme="minorHAnsi" w:hAnsiTheme="minorHAnsi" w:cstheme="minorHAnsi"/>
        </w:rPr>
        <w:t>7,8 quilô</w:t>
      </w:r>
      <w:r w:rsidR="005E7A18">
        <w:rPr>
          <w:rFonts w:asciiTheme="minorHAnsi" w:hAnsiTheme="minorHAnsi" w:cstheme="minorHAnsi"/>
        </w:rPr>
        <w:t xml:space="preserve">metros </w:t>
      </w:r>
      <w:r w:rsidR="00CE43A0">
        <w:rPr>
          <w:rFonts w:asciiTheme="minorHAnsi" w:hAnsiTheme="minorHAnsi" w:cstheme="minorHAnsi"/>
        </w:rPr>
        <w:t xml:space="preserve">(km) </w:t>
      </w:r>
      <w:r w:rsidR="005E7A18">
        <w:rPr>
          <w:rFonts w:asciiTheme="minorHAnsi" w:hAnsiTheme="minorHAnsi" w:cstheme="minorHAnsi"/>
        </w:rPr>
        <w:t>de extensão.</w:t>
      </w:r>
    </w:p>
    <w:p w14:paraId="0D8066F0" w14:textId="0287F6D9" w:rsidR="00AB2513" w:rsidRDefault="005E7A18" w:rsidP="00155C92">
      <w:pPr>
        <w:pStyle w:val="NormalWeb"/>
        <w:spacing w:before="0" w:beforeAutospacing="0" w:after="0" w:afterAutospacing="0" w:line="276" w:lineRule="auto"/>
        <w:ind w:firstLine="1418"/>
        <w:jc w:val="both"/>
        <w:rPr>
          <w:rFonts w:asciiTheme="minorHAnsi" w:hAnsiTheme="minorHAnsi" w:cstheme="minorHAnsi"/>
        </w:rPr>
      </w:pPr>
      <w:r w:rsidRPr="00C11E82">
        <w:rPr>
          <w:rFonts w:asciiTheme="minorHAnsi" w:hAnsiTheme="minorHAnsi" w:cstheme="minorHAnsi"/>
        </w:rPr>
        <w:t>O prazo d</w:t>
      </w:r>
      <w:r w:rsidR="00412735">
        <w:rPr>
          <w:rFonts w:asciiTheme="minorHAnsi" w:hAnsiTheme="minorHAnsi" w:cstheme="minorHAnsi"/>
        </w:rPr>
        <w:t>e vigência do</w:t>
      </w:r>
      <w:r w:rsidRPr="00C11E82">
        <w:rPr>
          <w:rFonts w:asciiTheme="minorHAnsi" w:hAnsiTheme="minorHAnsi" w:cstheme="minorHAnsi"/>
        </w:rPr>
        <w:t xml:space="preserve"> contrato deverá compreender o prazo de execução previsto no cronograma (</w:t>
      </w:r>
      <w:r w:rsidR="00CE43A0">
        <w:rPr>
          <w:rFonts w:asciiTheme="minorHAnsi" w:hAnsiTheme="minorHAnsi" w:cstheme="minorHAnsi"/>
        </w:rPr>
        <w:t>8</w:t>
      </w:r>
      <w:r>
        <w:rPr>
          <w:rFonts w:asciiTheme="minorHAnsi" w:hAnsiTheme="minorHAnsi" w:cstheme="minorHAnsi"/>
        </w:rPr>
        <w:t xml:space="preserve"> </w:t>
      </w:r>
      <w:r w:rsidR="00CE43A0">
        <w:rPr>
          <w:rFonts w:asciiTheme="minorHAnsi" w:hAnsiTheme="minorHAnsi" w:cstheme="minorHAnsi"/>
        </w:rPr>
        <w:t>meses</w:t>
      </w:r>
      <w:r w:rsidRPr="00C11E82">
        <w:rPr>
          <w:rFonts w:asciiTheme="minorHAnsi" w:hAnsiTheme="minorHAnsi" w:cstheme="minorHAnsi"/>
        </w:rPr>
        <w:t>)</w:t>
      </w:r>
      <w:r w:rsidR="00412735">
        <w:rPr>
          <w:rFonts w:asciiTheme="minorHAnsi" w:hAnsiTheme="minorHAnsi" w:cstheme="minorHAnsi"/>
        </w:rPr>
        <w:t xml:space="preserve">, o prazo entre assinatura do contrato e da ordem de serviço (estimado em </w:t>
      </w:r>
      <w:r w:rsidR="00CE43A0">
        <w:rPr>
          <w:rFonts w:asciiTheme="minorHAnsi" w:hAnsiTheme="minorHAnsi" w:cstheme="minorHAnsi"/>
        </w:rPr>
        <w:t>2</w:t>
      </w:r>
      <w:r w:rsidR="00412735">
        <w:rPr>
          <w:rFonts w:asciiTheme="minorHAnsi" w:hAnsiTheme="minorHAnsi" w:cstheme="minorHAnsi"/>
        </w:rPr>
        <w:t xml:space="preserve"> </w:t>
      </w:r>
      <w:r w:rsidR="00CE43A0">
        <w:rPr>
          <w:rFonts w:asciiTheme="minorHAnsi" w:hAnsiTheme="minorHAnsi" w:cstheme="minorHAnsi"/>
        </w:rPr>
        <w:t xml:space="preserve">meses devido </w:t>
      </w:r>
      <w:r w:rsidR="007067F2">
        <w:rPr>
          <w:rFonts w:asciiTheme="minorHAnsi" w:hAnsiTheme="minorHAnsi" w:cstheme="minorHAnsi"/>
        </w:rPr>
        <w:t>ao rito do Convênio Simplificado junto ao Governo do Estado</w:t>
      </w:r>
      <w:r w:rsidR="00412735">
        <w:rPr>
          <w:rFonts w:asciiTheme="minorHAnsi" w:hAnsiTheme="minorHAnsi" w:cstheme="minorHAnsi"/>
        </w:rPr>
        <w:t xml:space="preserve">), </w:t>
      </w:r>
      <w:r>
        <w:rPr>
          <w:rFonts w:asciiTheme="minorHAnsi" w:hAnsiTheme="minorHAnsi" w:cstheme="minorHAnsi"/>
        </w:rPr>
        <w:t>e o período entre o recebimento provisório e definitivo do objeto (3 meses).</w:t>
      </w:r>
      <w:r w:rsidR="00412735">
        <w:rPr>
          <w:rFonts w:asciiTheme="minorHAnsi" w:hAnsiTheme="minorHAnsi" w:cstheme="minorHAnsi"/>
        </w:rPr>
        <w:t xml:space="preserve"> Assim</w:t>
      </w:r>
      <w:r>
        <w:rPr>
          <w:rFonts w:asciiTheme="minorHAnsi" w:hAnsiTheme="minorHAnsi" w:cstheme="minorHAnsi"/>
        </w:rPr>
        <w:t xml:space="preserve">, sugere-se que a vigência do Contrato seja fixada em </w:t>
      </w:r>
      <w:r w:rsidR="007067F2">
        <w:rPr>
          <w:rFonts w:asciiTheme="minorHAnsi" w:hAnsiTheme="minorHAnsi" w:cstheme="minorHAnsi"/>
        </w:rPr>
        <w:t>13</w:t>
      </w:r>
      <w:r w:rsidR="00412735">
        <w:rPr>
          <w:rFonts w:asciiTheme="minorHAnsi" w:hAnsiTheme="minorHAnsi" w:cstheme="minorHAnsi"/>
        </w:rPr>
        <w:t xml:space="preserve"> </w:t>
      </w:r>
      <w:r>
        <w:rPr>
          <w:rFonts w:asciiTheme="minorHAnsi" w:hAnsiTheme="minorHAnsi" w:cstheme="minorHAnsi"/>
        </w:rPr>
        <w:t>(</w:t>
      </w:r>
      <w:r w:rsidR="007067F2">
        <w:rPr>
          <w:rFonts w:asciiTheme="minorHAnsi" w:hAnsiTheme="minorHAnsi" w:cstheme="minorHAnsi"/>
        </w:rPr>
        <w:t>treze</w:t>
      </w:r>
      <w:r>
        <w:rPr>
          <w:rFonts w:asciiTheme="minorHAnsi" w:hAnsiTheme="minorHAnsi" w:cstheme="minorHAnsi"/>
        </w:rPr>
        <w:t>) meses</w:t>
      </w:r>
      <w:r w:rsidR="00AB2513">
        <w:rPr>
          <w:rFonts w:asciiTheme="minorHAnsi" w:hAnsiTheme="minorHAnsi" w:cstheme="minorHAnsi"/>
        </w:rPr>
        <w:t>.</w:t>
      </w:r>
    </w:p>
    <w:p w14:paraId="37415484" w14:textId="77777777" w:rsidR="0050635A" w:rsidRDefault="0050635A" w:rsidP="005E7A18">
      <w:pPr>
        <w:pStyle w:val="NormalWeb"/>
        <w:spacing w:before="0" w:beforeAutospacing="0" w:after="0" w:afterAutospacing="0" w:line="276" w:lineRule="auto"/>
        <w:ind w:firstLine="1418"/>
        <w:jc w:val="both"/>
        <w:rPr>
          <w:rFonts w:asciiTheme="minorHAnsi" w:hAnsiTheme="minorHAnsi" w:cstheme="minorHAnsi"/>
        </w:rPr>
      </w:pPr>
    </w:p>
    <w:p w14:paraId="04BC29FF" w14:textId="44D194AC" w:rsidR="00AB2513" w:rsidRDefault="00AB2513" w:rsidP="005E7A18">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Quanto às prorrogações, segue-se a regulamentação do Art. 111 da Lei 14.133/2021:</w:t>
      </w:r>
    </w:p>
    <w:p w14:paraId="1CF4AF5A" w14:textId="77777777" w:rsidR="00AB2513" w:rsidRPr="00AB2513" w:rsidRDefault="00AB2513" w:rsidP="00AB2513">
      <w:pPr>
        <w:pStyle w:val="NormalWeb"/>
        <w:spacing w:before="0" w:beforeAutospacing="0" w:after="0" w:afterAutospacing="0" w:line="276" w:lineRule="auto"/>
        <w:ind w:left="2268"/>
        <w:jc w:val="both"/>
        <w:rPr>
          <w:rFonts w:asciiTheme="minorHAnsi" w:hAnsiTheme="minorHAnsi" w:cstheme="minorHAnsi"/>
          <w:b/>
          <w:bCs/>
          <w:sz w:val="20"/>
          <w:szCs w:val="20"/>
        </w:rPr>
      </w:pPr>
      <w:r w:rsidRPr="00AB2513">
        <w:rPr>
          <w:rFonts w:asciiTheme="minorHAnsi" w:hAnsiTheme="minorHAnsi" w:cstheme="minorHAnsi"/>
          <w:b/>
          <w:bCs/>
          <w:sz w:val="20"/>
          <w:szCs w:val="20"/>
        </w:rPr>
        <w:t>Art. 111. Na contratação que previr a conclusão de escopo predefinido, o prazo de vigência será automaticamente prorrogado quando seu objeto não for concluído no período firmado no contrato.</w:t>
      </w:r>
    </w:p>
    <w:p w14:paraId="485CA5A6" w14:textId="7CC14157" w:rsidR="00AB2513" w:rsidRPr="00AB2513" w:rsidRDefault="00AB2513" w:rsidP="00AB2513">
      <w:pPr>
        <w:pStyle w:val="NormalWeb"/>
        <w:spacing w:before="0" w:beforeAutospacing="0" w:after="0" w:afterAutospacing="0" w:line="276" w:lineRule="auto"/>
        <w:ind w:left="2268"/>
        <w:jc w:val="both"/>
        <w:rPr>
          <w:rFonts w:asciiTheme="minorHAnsi" w:hAnsiTheme="minorHAnsi" w:cstheme="minorHAnsi"/>
          <w:b/>
          <w:bCs/>
          <w:sz w:val="20"/>
          <w:szCs w:val="20"/>
        </w:rPr>
      </w:pPr>
      <w:r w:rsidRPr="00AB2513">
        <w:rPr>
          <w:rFonts w:asciiTheme="minorHAnsi" w:hAnsiTheme="minorHAnsi" w:cstheme="minorHAnsi"/>
          <w:b/>
          <w:bCs/>
          <w:sz w:val="20"/>
          <w:szCs w:val="20"/>
        </w:rPr>
        <w:t>Parágrafo único. Quando a não conclusão decorrer de culpa do contratado:</w:t>
      </w:r>
    </w:p>
    <w:p w14:paraId="60A7167E" w14:textId="77777777" w:rsidR="00AB2513" w:rsidRPr="00AB2513" w:rsidRDefault="00AB2513" w:rsidP="00AB2513">
      <w:pPr>
        <w:pStyle w:val="NormalWeb"/>
        <w:spacing w:before="0" w:beforeAutospacing="0" w:after="0" w:afterAutospacing="0" w:line="276" w:lineRule="auto"/>
        <w:ind w:left="2268"/>
        <w:jc w:val="both"/>
        <w:rPr>
          <w:rFonts w:asciiTheme="minorHAnsi" w:hAnsiTheme="minorHAnsi" w:cstheme="minorHAnsi"/>
          <w:b/>
          <w:bCs/>
          <w:sz w:val="20"/>
          <w:szCs w:val="20"/>
        </w:rPr>
      </w:pPr>
      <w:r w:rsidRPr="00AB2513">
        <w:rPr>
          <w:rFonts w:asciiTheme="minorHAnsi" w:hAnsiTheme="minorHAnsi" w:cstheme="minorHAnsi"/>
          <w:b/>
          <w:bCs/>
          <w:sz w:val="20"/>
          <w:szCs w:val="20"/>
        </w:rPr>
        <w:t>I - o contratado será constituído em mora, aplicáveis a ele as respectivas sanções administrativas;</w:t>
      </w:r>
    </w:p>
    <w:p w14:paraId="67B148DC" w14:textId="590B91F5" w:rsidR="00AB2513" w:rsidRPr="00AB2513" w:rsidRDefault="00AB2513" w:rsidP="00AB2513">
      <w:pPr>
        <w:pStyle w:val="NormalWeb"/>
        <w:spacing w:before="0" w:beforeAutospacing="0" w:after="0" w:afterAutospacing="0" w:line="276" w:lineRule="auto"/>
        <w:ind w:left="2268"/>
        <w:jc w:val="both"/>
        <w:rPr>
          <w:rFonts w:asciiTheme="minorHAnsi" w:hAnsiTheme="minorHAnsi" w:cstheme="minorHAnsi"/>
          <w:b/>
          <w:bCs/>
          <w:sz w:val="20"/>
          <w:szCs w:val="20"/>
        </w:rPr>
      </w:pPr>
      <w:r w:rsidRPr="00AB2513">
        <w:rPr>
          <w:rFonts w:asciiTheme="minorHAnsi" w:hAnsiTheme="minorHAnsi" w:cstheme="minorHAnsi"/>
          <w:b/>
          <w:bCs/>
          <w:sz w:val="20"/>
          <w:szCs w:val="20"/>
        </w:rPr>
        <w:t>II - a Administração poderá optar pela extinção do contrato e, nesse caso, adotará as medidas admitidas em lei para a continuidade da execução contratual.</w:t>
      </w:r>
    </w:p>
    <w:p w14:paraId="10A6F2BE" w14:textId="77777777" w:rsidR="005E7A18" w:rsidRDefault="005E7A18" w:rsidP="005E7A18">
      <w:pPr>
        <w:pStyle w:val="NormalWeb"/>
        <w:spacing w:before="0" w:beforeAutospacing="0" w:after="0" w:afterAutospacing="0" w:line="276" w:lineRule="auto"/>
        <w:ind w:firstLine="1418"/>
        <w:jc w:val="both"/>
        <w:rPr>
          <w:rFonts w:asciiTheme="minorHAnsi" w:hAnsiTheme="minorHAnsi" w:cstheme="minorHAnsi"/>
        </w:rPr>
      </w:pPr>
    </w:p>
    <w:p w14:paraId="1FEE978B" w14:textId="77777777" w:rsidR="00AB2513" w:rsidRDefault="00AB2513" w:rsidP="00AB2513">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Quando verificada a necessidade de prorrogação, a fim de evitar as sanções descritas no parágrafo acima da Lei, a Contratada deverá encaminhar ao Fiscal do Contrato em até 15 dias anteriores ao vencimento do prazo de execução do Contrato:</w:t>
      </w:r>
    </w:p>
    <w:p w14:paraId="1421521D" w14:textId="77777777" w:rsidR="0050635A" w:rsidRDefault="0050635A" w:rsidP="00AB2513">
      <w:pPr>
        <w:pStyle w:val="NormalWeb"/>
        <w:spacing w:before="0" w:beforeAutospacing="0" w:after="0" w:afterAutospacing="0" w:line="276" w:lineRule="auto"/>
        <w:ind w:firstLine="1418"/>
        <w:jc w:val="both"/>
        <w:rPr>
          <w:rFonts w:asciiTheme="minorHAnsi" w:hAnsiTheme="minorHAnsi" w:cstheme="minorHAnsi"/>
        </w:rPr>
      </w:pPr>
    </w:p>
    <w:p w14:paraId="6F807F0A" w14:textId="77777777" w:rsidR="00AB2513" w:rsidRDefault="00AB2513" w:rsidP="00AB2513">
      <w:pPr>
        <w:pStyle w:val="NormalWeb"/>
        <w:numPr>
          <w:ilvl w:val="0"/>
          <w:numId w:val="9"/>
        </w:numPr>
        <w:spacing w:before="0" w:beforeAutospacing="0" w:after="0" w:afterAutospacing="0" w:line="276" w:lineRule="auto"/>
        <w:jc w:val="both"/>
        <w:rPr>
          <w:rFonts w:asciiTheme="minorHAnsi" w:hAnsiTheme="minorHAnsi" w:cstheme="minorHAnsi"/>
        </w:rPr>
      </w:pPr>
      <w:r>
        <w:rPr>
          <w:rFonts w:asciiTheme="minorHAnsi" w:hAnsiTheme="minorHAnsi" w:cstheme="minorHAnsi"/>
        </w:rPr>
        <w:t>Requerimento contendo as devidas justificativas para o atraso, com os anexos pertinentes à sua comprovação;</w:t>
      </w:r>
    </w:p>
    <w:p w14:paraId="2E84216A" w14:textId="3515A525" w:rsidR="00AB2513" w:rsidRPr="00C857E7" w:rsidRDefault="00AB2513" w:rsidP="00C857E7">
      <w:pPr>
        <w:pStyle w:val="NormalWeb"/>
        <w:numPr>
          <w:ilvl w:val="0"/>
          <w:numId w:val="9"/>
        </w:numPr>
        <w:spacing w:before="0" w:beforeAutospacing="0" w:after="0" w:afterAutospacing="0" w:line="276" w:lineRule="auto"/>
        <w:jc w:val="both"/>
        <w:rPr>
          <w:rFonts w:asciiTheme="minorHAnsi" w:hAnsiTheme="minorHAnsi" w:cstheme="minorHAnsi"/>
        </w:rPr>
      </w:pPr>
      <w:r>
        <w:rPr>
          <w:rFonts w:asciiTheme="minorHAnsi" w:hAnsiTheme="minorHAnsi" w:cstheme="minorHAnsi"/>
        </w:rPr>
        <w:t>Cronograma físico-financeiro atualizado.</w:t>
      </w:r>
    </w:p>
    <w:bookmarkEnd w:id="1"/>
    <w:p w14:paraId="14A95B73" w14:textId="77777777" w:rsidR="00C857E7" w:rsidRDefault="00C857E7" w:rsidP="00425ED9">
      <w:pPr>
        <w:spacing w:line="276" w:lineRule="auto"/>
        <w:jc w:val="both"/>
        <w:rPr>
          <w:rFonts w:asciiTheme="minorHAnsi" w:hAnsiTheme="minorHAnsi" w:cstheme="minorHAnsi"/>
          <w:b/>
        </w:rPr>
      </w:pPr>
    </w:p>
    <w:p w14:paraId="122D380F" w14:textId="77777777" w:rsidR="0050635A" w:rsidRDefault="0050635A" w:rsidP="00425ED9">
      <w:pPr>
        <w:spacing w:line="276" w:lineRule="auto"/>
        <w:jc w:val="both"/>
        <w:rPr>
          <w:rFonts w:asciiTheme="minorHAnsi" w:hAnsiTheme="minorHAnsi" w:cstheme="minorHAnsi"/>
          <w:b/>
        </w:rPr>
      </w:pPr>
    </w:p>
    <w:p w14:paraId="773BFEDC" w14:textId="63A6E4EE" w:rsidR="00882ABB" w:rsidRPr="006567B5" w:rsidRDefault="00A43BB3" w:rsidP="00425ED9">
      <w:pPr>
        <w:spacing w:line="276" w:lineRule="auto"/>
        <w:jc w:val="both"/>
        <w:rPr>
          <w:rFonts w:asciiTheme="minorHAnsi" w:hAnsiTheme="minorHAnsi" w:cstheme="minorHAnsi"/>
          <w:b/>
        </w:rPr>
      </w:pPr>
      <w:r w:rsidRPr="006567B5">
        <w:rPr>
          <w:rFonts w:asciiTheme="minorHAnsi" w:hAnsiTheme="minorHAnsi" w:cstheme="minorHAnsi"/>
          <w:b/>
        </w:rPr>
        <w:t xml:space="preserve">II - </w:t>
      </w:r>
      <w:r w:rsidR="00A622AF" w:rsidRPr="006567B5">
        <w:rPr>
          <w:rFonts w:asciiTheme="minorHAnsi" w:hAnsiTheme="minorHAnsi" w:cstheme="minorHAnsi"/>
          <w:b/>
        </w:rPr>
        <w:t>FUNDAMENTAÇÃO DA CONTRATAÇÃO, QUE CONSISTE NA REFERÊNCIA AOS ESTUDOS TÉCNICOS PRELIMINARES CORRESPONDENTES OU, QUANDO NÃO FOR POSSÍVEL DIVULGAR ESSES ESTUDOS, NO EXTRATO DAS PARTES QUE NÃO CONTIVEREM INFORMAÇÕES SIGILOSAS</w:t>
      </w:r>
      <w:r w:rsidRPr="006567B5">
        <w:rPr>
          <w:rFonts w:asciiTheme="minorHAnsi" w:hAnsiTheme="minorHAnsi" w:cstheme="minorHAnsi"/>
          <w:b/>
        </w:rPr>
        <w:t>:</w:t>
      </w:r>
    </w:p>
    <w:p w14:paraId="060ADBF2" w14:textId="649C6396" w:rsidR="00A43BB3" w:rsidRPr="006567B5" w:rsidRDefault="00A622AF" w:rsidP="00425ED9">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A contratação está fundamentada no conteúdo do Estudo Técnico Preliminar</w:t>
      </w:r>
      <w:r w:rsidR="00413928" w:rsidRPr="006567B5">
        <w:rPr>
          <w:rFonts w:asciiTheme="minorHAnsi" w:hAnsiTheme="minorHAnsi" w:cstheme="minorHAnsi"/>
        </w:rPr>
        <w:t xml:space="preserve"> (ETP)</w:t>
      </w:r>
      <w:r w:rsidRPr="006567B5">
        <w:rPr>
          <w:rFonts w:asciiTheme="minorHAnsi" w:hAnsiTheme="minorHAnsi" w:cstheme="minorHAnsi"/>
        </w:rPr>
        <w:t xml:space="preserve"> nº </w:t>
      </w:r>
      <w:r w:rsidR="007067F2">
        <w:rPr>
          <w:rFonts w:asciiTheme="minorHAnsi" w:hAnsiTheme="minorHAnsi" w:cstheme="minorHAnsi"/>
        </w:rPr>
        <w:t>011/2026/CONV</w:t>
      </w:r>
      <w:r w:rsidR="00873064" w:rsidRPr="006567B5">
        <w:rPr>
          <w:rFonts w:asciiTheme="minorHAnsi" w:hAnsiTheme="minorHAnsi" w:cstheme="minorHAnsi"/>
        </w:rPr>
        <w:t>.</w:t>
      </w:r>
    </w:p>
    <w:p w14:paraId="265CF4C1" w14:textId="77777777" w:rsidR="001021C6" w:rsidRDefault="001021C6" w:rsidP="004116E9">
      <w:pPr>
        <w:pStyle w:val="NormalWeb"/>
        <w:spacing w:before="0" w:beforeAutospacing="0" w:after="0" w:afterAutospacing="0" w:line="276" w:lineRule="auto"/>
        <w:jc w:val="both"/>
        <w:rPr>
          <w:rFonts w:asciiTheme="minorHAnsi" w:hAnsiTheme="minorHAnsi" w:cstheme="minorHAnsi"/>
          <w:color w:val="FF0000"/>
        </w:rPr>
      </w:pPr>
    </w:p>
    <w:p w14:paraId="1768F783" w14:textId="77777777" w:rsidR="0050635A" w:rsidRPr="00C11E82" w:rsidRDefault="0050635A" w:rsidP="004116E9">
      <w:pPr>
        <w:pStyle w:val="NormalWeb"/>
        <w:spacing w:before="0" w:beforeAutospacing="0" w:after="0" w:afterAutospacing="0" w:line="276" w:lineRule="auto"/>
        <w:jc w:val="both"/>
        <w:rPr>
          <w:rFonts w:asciiTheme="minorHAnsi" w:hAnsiTheme="minorHAnsi" w:cstheme="minorHAnsi"/>
          <w:color w:val="FF0000"/>
        </w:rPr>
      </w:pPr>
    </w:p>
    <w:p w14:paraId="6939B399" w14:textId="40260E37" w:rsidR="00882ABB" w:rsidRPr="006567B5" w:rsidRDefault="00A43BB3" w:rsidP="00425ED9">
      <w:pPr>
        <w:spacing w:line="276" w:lineRule="auto"/>
        <w:jc w:val="both"/>
        <w:rPr>
          <w:rFonts w:asciiTheme="minorHAnsi" w:hAnsiTheme="minorHAnsi" w:cstheme="minorHAnsi"/>
          <w:b/>
        </w:rPr>
      </w:pPr>
      <w:r w:rsidRPr="006567B5">
        <w:rPr>
          <w:rFonts w:asciiTheme="minorHAnsi" w:hAnsiTheme="minorHAnsi" w:cstheme="minorHAnsi"/>
          <w:b/>
        </w:rPr>
        <w:lastRenderedPageBreak/>
        <w:t xml:space="preserve">III – </w:t>
      </w:r>
      <w:r w:rsidR="00A622AF" w:rsidRPr="006567B5">
        <w:rPr>
          <w:rFonts w:asciiTheme="minorHAnsi" w:hAnsiTheme="minorHAnsi" w:cstheme="minorHAnsi"/>
          <w:b/>
        </w:rPr>
        <w:t>DESCRIÇÃO DA SOLUÇÃO COMO UM TODO, CONSIDERADO TODO O CICLO DE VIDA DO OBJETO</w:t>
      </w:r>
      <w:r w:rsidRPr="006567B5">
        <w:rPr>
          <w:rFonts w:asciiTheme="minorHAnsi" w:hAnsiTheme="minorHAnsi" w:cstheme="minorHAnsi"/>
          <w:b/>
        </w:rPr>
        <w:t>:</w:t>
      </w:r>
    </w:p>
    <w:p w14:paraId="68F394F8" w14:textId="090AEDBE" w:rsidR="00C857E7" w:rsidRDefault="00A622AF" w:rsidP="0050635A">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A descrição da sol</w:t>
      </w:r>
      <w:r w:rsidR="00413928" w:rsidRPr="006567B5">
        <w:rPr>
          <w:rFonts w:asciiTheme="minorHAnsi" w:hAnsiTheme="minorHAnsi" w:cstheme="minorHAnsi"/>
        </w:rPr>
        <w:t xml:space="preserve">ução como um todo consta do ETP nº </w:t>
      </w:r>
      <w:r w:rsidR="007067F2">
        <w:rPr>
          <w:rFonts w:asciiTheme="minorHAnsi" w:hAnsiTheme="minorHAnsi" w:cstheme="minorHAnsi"/>
        </w:rPr>
        <w:t>011/2026/CONV</w:t>
      </w:r>
      <w:r w:rsidR="00873064" w:rsidRPr="006567B5">
        <w:rPr>
          <w:rFonts w:asciiTheme="minorHAnsi" w:hAnsiTheme="minorHAnsi" w:cstheme="minorHAnsi"/>
        </w:rPr>
        <w:t>.</w:t>
      </w:r>
    </w:p>
    <w:p w14:paraId="10A62E25" w14:textId="77777777" w:rsidR="007067F2" w:rsidRDefault="007067F2" w:rsidP="007067F2">
      <w:pPr>
        <w:pStyle w:val="NormalWeb"/>
        <w:spacing w:before="0" w:beforeAutospacing="0" w:after="0" w:afterAutospacing="0" w:line="276" w:lineRule="auto"/>
        <w:jc w:val="both"/>
        <w:rPr>
          <w:rFonts w:asciiTheme="minorHAnsi" w:hAnsiTheme="minorHAnsi" w:cstheme="minorHAnsi"/>
        </w:rPr>
      </w:pPr>
    </w:p>
    <w:p w14:paraId="6FA37AA2" w14:textId="77777777" w:rsidR="0050635A" w:rsidRPr="0050635A" w:rsidRDefault="0050635A" w:rsidP="0050635A">
      <w:pPr>
        <w:pStyle w:val="NormalWeb"/>
        <w:spacing w:before="0" w:beforeAutospacing="0" w:after="0" w:afterAutospacing="0" w:line="276" w:lineRule="auto"/>
        <w:ind w:firstLine="1418"/>
        <w:jc w:val="both"/>
        <w:rPr>
          <w:rFonts w:asciiTheme="minorHAnsi" w:hAnsiTheme="minorHAnsi" w:cstheme="minorHAnsi"/>
        </w:rPr>
      </w:pPr>
    </w:p>
    <w:p w14:paraId="1695544B" w14:textId="09A0629B" w:rsidR="00882ABB" w:rsidRPr="006567B5" w:rsidRDefault="00A43BB3" w:rsidP="007251FF">
      <w:pPr>
        <w:pStyle w:val="dou-paragraph"/>
        <w:shd w:val="clear" w:color="auto" w:fill="FFFFFF"/>
        <w:spacing w:before="0" w:beforeAutospacing="0" w:after="240" w:afterAutospacing="0" w:line="276" w:lineRule="auto"/>
        <w:jc w:val="both"/>
        <w:rPr>
          <w:rFonts w:asciiTheme="minorHAnsi" w:hAnsiTheme="minorHAnsi" w:cstheme="minorHAnsi"/>
          <w:b/>
        </w:rPr>
      </w:pPr>
      <w:r w:rsidRPr="006567B5">
        <w:rPr>
          <w:rFonts w:asciiTheme="minorHAnsi" w:hAnsiTheme="minorHAnsi" w:cstheme="minorHAnsi"/>
          <w:b/>
        </w:rPr>
        <w:t xml:space="preserve">IV - </w:t>
      </w:r>
      <w:r w:rsidR="00A622AF" w:rsidRPr="006567B5">
        <w:rPr>
          <w:rFonts w:asciiTheme="minorHAnsi" w:hAnsiTheme="minorHAnsi" w:cstheme="minorHAnsi"/>
          <w:b/>
        </w:rPr>
        <w:t>REQUISITOS DA CONTRATAÇÃO:</w:t>
      </w:r>
    </w:p>
    <w:p w14:paraId="5E1D82B2" w14:textId="77777777" w:rsidR="00EE2A1E" w:rsidRPr="006567B5" w:rsidRDefault="00EE2A1E" w:rsidP="009E1D83">
      <w:pPr>
        <w:pStyle w:val="NormalWeb"/>
        <w:numPr>
          <w:ilvl w:val="0"/>
          <w:numId w:val="2"/>
        </w:numPr>
        <w:spacing w:before="0" w:beforeAutospacing="0" w:after="240" w:afterAutospacing="0" w:line="276" w:lineRule="auto"/>
        <w:jc w:val="both"/>
        <w:rPr>
          <w:rFonts w:asciiTheme="minorHAnsi" w:hAnsiTheme="minorHAnsi" w:cstheme="minorHAnsi"/>
          <w:b/>
          <w:bCs/>
        </w:rPr>
      </w:pPr>
      <w:r w:rsidRPr="006567B5">
        <w:rPr>
          <w:rFonts w:asciiTheme="minorHAnsi" w:hAnsiTheme="minorHAnsi" w:cstheme="minorHAnsi"/>
          <w:b/>
          <w:bCs/>
        </w:rPr>
        <w:t>Vistoria</w:t>
      </w:r>
    </w:p>
    <w:p w14:paraId="2D2BC3CD" w14:textId="6977D057" w:rsidR="00EE2A1E"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 xml:space="preserve">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w:t>
      </w:r>
      <w:r w:rsidR="001B459F">
        <w:rPr>
          <w:rFonts w:asciiTheme="minorHAnsi" w:hAnsiTheme="minorHAnsi" w:cstheme="minorHAnsi"/>
        </w:rPr>
        <w:t>a</w:t>
      </w:r>
      <w:r w:rsidRPr="006567B5">
        <w:rPr>
          <w:rFonts w:asciiTheme="minorHAnsi" w:hAnsiTheme="minorHAnsi" w:cstheme="minorHAnsi"/>
        </w:rPr>
        <w:t xml:space="preserve"> sexta-feira, das 8h às 17h.</w:t>
      </w:r>
    </w:p>
    <w:p w14:paraId="030360D9" w14:textId="77777777" w:rsidR="00EE2A1E"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Serão disponibilizados data e horário diferentes aos interessados em realizar a vistoria prévia.</w:t>
      </w:r>
    </w:p>
    <w:p w14:paraId="33A72259" w14:textId="77777777" w:rsidR="00EE2A1E"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2DDD8F0C" w14:textId="77777777" w:rsidR="00EE2A1E"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Caso o licitante opte por não realizar a vistoria, deverá prestar declaração formal assinada pelo responsável técnico do licitante acerca do conhecimento pleno das condições e peculiaridades da contratação.</w:t>
      </w:r>
    </w:p>
    <w:p w14:paraId="27C57A41" w14:textId="77777777" w:rsidR="00EE2A1E"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074C3E51" w14:textId="77777777" w:rsidR="00EE2A1E" w:rsidRPr="00C11E82" w:rsidRDefault="00EE2A1E" w:rsidP="00EE2A1E">
      <w:pPr>
        <w:pStyle w:val="NormalWeb"/>
        <w:spacing w:before="0" w:beforeAutospacing="0" w:after="0" w:afterAutospacing="0" w:line="276" w:lineRule="auto"/>
        <w:jc w:val="both"/>
        <w:rPr>
          <w:rFonts w:asciiTheme="minorHAnsi" w:hAnsiTheme="minorHAnsi" w:cstheme="minorHAnsi"/>
          <w:color w:val="FF0000"/>
        </w:rPr>
      </w:pPr>
    </w:p>
    <w:p w14:paraId="3E78FB40" w14:textId="77777777" w:rsidR="00EE2A1E" w:rsidRPr="006567B5" w:rsidRDefault="00EE2A1E" w:rsidP="009E1D83">
      <w:pPr>
        <w:pStyle w:val="NormalWeb"/>
        <w:numPr>
          <w:ilvl w:val="0"/>
          <w:numId w:val="2"/>
        </w:numPr>
        <w:spacing w:before="0" w:beforeAutospacing="0" w:after="240" w:afterAutospacing="0" w:line="276" w:lineRule="auto"/>
        <w:jc w:val="both"/>
        <w:rPr>
          <w:rFonts w:asciiTheme="minorHAnsi" w:hAnsiTheme="minorHAnsi" w:cstheme="minorHAnsi"/>
          <w:b/>
          <w:bCs/>
        </w:rPr>
      </w:pPr>
      <w:r w:rsidRPr="006567B5">
        <w:rPr>
          <w:rFonts w:asciiTheme="minorHAnsi" w:hAnsiTheme="minorHAnsi" w:cstheme="minorHAnsi"/>
          <w:b/>
          <w:bCs/>
        </w:rPr>
        <w:t>Garantia da contratação</w:t>
      </w:r>
    </w:p>
    <w:p w14:paraId="424B9E24" w14:textId="51F35920" w:rsidR="00EE2A1E"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Será exigida a garantia da contratação de que tratam os Arts. 96</w:t>
      </w:r>
      <w:r w:rsidR="00A11688">
        <w:rPr>
          <w:rFonts w:asciiTheme="minorHAnsi" w:hAnsiTheme="minorHAnsi" w:cstheme="minorHAnsi"/>
        </w:rPr>
        <w:t xml:space="preserve"> a 102</w:t>
      </w:r>
      <w:r w:rsidRPr="006567B5">
        <w:rPr>
          <w:rFonts w:asciiTheme="minorHAnsi" w:hAnsiTheme="minorHAnsi" w:cstheme="minorHAnsi"/>
        </w:rPr>
        <w:t xml:space="preserve"> e seguintes da Lei nº 14.133, de 2021, no percentual</w:t>
      </w:r>
      <w:r w:rsidR="00A11688">
        <w:rPr>
          <w:rFonts w:asciiTheme="minorHAnsi" w:hAnsiTheme="minorHAnsi" w:cstheme="minorHAnsi"/>
        </w:rPr>
        <w:t xml:space="preserve"> de 5% (cinco por cento) do valor do contrato</w:t>
      </w:r>
      <w:r w:rsidRPr="006567B5">
        <w:rPr>
          <w:rFonts w:asciiTheme="minorHAnsi" w:hAnsiTheme="minorHAnsi" w:cstheme="minorHAnsi"/>
        </w:rPr>
        <w:t xml:space="preserve"> e </w:t>
      </w:r>
      <w:r w:rsidR="00A11688">
        <w:rPr>
          <w:rFonts w:asciiTheme="minorHAnsi" w:hAnsiTheme="minorHAnsi" w:cstheme="minorHAnsi"/>
        </w:rPr>
        <w:t xml:space="preserve">demais </w:t>
      </w:r>
      <w:r w:rsidRPr="006567B5">
        <w:rPr>
          <w:rFonts w:asciiTheme="minorHAnsi" w:hAnsiTheme="minorHAnsi" w:cstheme="minorHAnsi"/>
        </w:rPr>
        <w:t xml:space="preserve">condições descritas nas cláusulas do </w:t>
      </w:r>
      <w:r w:rsidR="00A11688">
        <w:rPr>
          <w:rFonts w:asciiTheme="minorHAnsi" w:hAnsiTheme="minorHAnsi" w:cstheme="minorHAnsi"/>
        </w:rPr>
        <w:t>instrumento</w:t>
      </w:r>
      <w:r w:rsidRPr="006567B5">
        <w:rPr>
          <w:rFonts w:asciiTheme="minorHAnsi" w:hAnsiTheme="minorHAnsi" w:cstheme="minorHAnsi"/>
        </w:rPr>
        <w:t>.</w:t>
      </w:r>
      <w:r w:rsidR="00A11688">
        <w:rPr>
          <w:rFonts w:asciiTheme="minorHAnsi" w:hAnsiTheme="minorHAnsi" w:cstheme="minorHAnsi"/>
        </w:rPr>
        <w:t xml:space="preserve"> Para propostas com valor inferior a 85% do valor orçado pela Administração, será exigida garantia adicional, conforme Art. 59, </w:t>
      </w:r>
      <w:r w:rsidR="00A11688" w:rsidRPr="00A11688">
        <w:rPr>
          <w:rFonts w:asciiTheme="minorHAnsi" w:hAnsiTheme="minorHAnsi" w:cstheme="minorHAnsi"/>
        </w:rPr>
        <w:t>§ 4º</w:t>
      </w:r>
      <w:r w:rsidR="00A11688">
        <w:rPr>
          <w:rFonts w:asciiTheme="minorHAnsi" w:hAnsiTheme="minorHAnsi" w:cstheme="minorHAnsi"/>
        </w:rPr>
        <w:t xml:space="preserve"> da mesma Lei.</w:t>
      </w:r>
    </w:p>
    <w:p w14:paraId="2CAD27E8" w14:textId="0D1AF842" w:rsidR="00A27D56" w:rsidRPr="006567B5" w:rsidRDefault="00EE2A1E" w:rsidP="00A27D56">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A garantia</w:t>
      </w:r>
      <w:r w:rsidR="00A27D56">
        <w:rPr>
          <w:rFonts w:asciiTheme="minorHAnsi" w:hAnsiTheme="minorHAnsi" w:cstheme="minorHAnsi"/>
        </w:rPr>
        <w:t xml:space="preserve"> d</w:t>
      </w:r>
      <w:r w:rsidRPr="006567B5">
        <w:rPr>
          <w:rFonts w:asciiTheme="minorHAnsi" w:hAnsiTheme="minorHAnsi" w:cstheme="minorHAnsi"/>
        </w:rPr>
        <w:t>everá ser prestada</w:t>
      </w:r>
      <w:r w:rsidR="00A27D56">
        <w:rPr>
          <w:rFonts w:asciiTheme="minorHAnsi" w:hAnsiTheme="minorHAnsi" w:cstheme="minorHAnsi"/>
        </w:rPr>
        <w:t>,</w:t>
      </w:r>
      <w:r w:rsidRPr="006567B5">
        <w:rPr>
          <w:rFonts w:asciiTheme="minorHAnsi" w:hAnsiTheme="minorHAnsi" w:cstheme="minorHAnsi"/>
        </w:rPr>
        <w:t xml:space="preserve"> </w:t>
      </w:r>
      <w:r w:rsidR="00A27D56" w:rsidRPr="006567B5">
        <w:rPr>
          <w:rFonts w:asciiTheme="minorHAnsi" w:hAnsiTheme="minorHAnsi" w:cstheme="minorHAnsi"/>
        </w:rPr>
        <w:t>no máximo, até a data de assinatura do contrato.</w:t>
      </w:r>
    </w:p>
    <w:p w14:paraId="5345C1FC" w14:textId="15640B46" w:rsidR="0050635A"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A minuta do contrato oferece maior detalhamento das regras que serão aplicadas em relação à garantia da contratação.</w:t>
      </w:r>
    </w:p>
    <w:p w14:paraId="44B3C027" w14:textId="7FAF0E64" w:rsidR="00033AE1" w:rsidRDefault="00033AE1">
      <w:pPr>
        <w:rPr>
          <w:rFonts w:asciiTheme="minorHAnsi" w:hAnsiTheme="minorHAnsi" w:cstheme="minorHAnsi"/>
          <w:b/>
          <w:bCs/>
        </w:rPr>
      </w:pPr>
    </w:p>
    <w:p w14:paraId="0AF5C4CE" w14:textId="77777777" w:rsidR="00A27D56" w:rsidRDefault="00A27D56">
      <w:pPr>
        <w:rPr>
          <w:rFonts w:asciiTheme="minorHAnsi" w:hAnsiTheme="minorHAnsi" w:cstheme="minorHAnsi"/>
          <w:b/>
          <w:bCs/>
        </w:rPr>
      </w:pPr>
      <w:r>
        <w:rPr>
          <w:rFonts w:asciiTheme="minorHAnsi" w:hAnsiTheme="minorHAnsi" w:cstheme="minorHAnsi"/>
          <w:b/>
          <w:bCs/>
        </w:rPr>
        <w:br w:type="page"/>
      </w:r>
    </w:p>
    <w:p w14:paraId="03E15429" w14:textId="5EB2C328" w:rsidR="00EE2A1E" w:rsidRPr="006567B5" w:rsidRDefault="00EE2A1E" w:rsidP="009E1D83">
      <w:pPr>
        <w:pStyle w:val="NormalWeb"/>
        <w:numPr>
          <w:ilvl w:val="0"/>
          <w:numId w:val="2"/>
        </w:numPr>
        <w:spacing w:before="0" w:beforeAutospacing="0" w:after="240" w:afterAutospacing="0" w:line="276" w:lineRule="auto"/>
        <w:jc w:val="both"/>
        <w:rPr>
          <w:rFonts w:asciiTheme="minorHAnsi" w:hAnsiTheme="minorHAnsi" w:cstheme="minorHAnsi"/>
          <w:b/>
          <w:bCs/>
        </w:rPr>
      </w:pPr>
      <w:r w:rsidRPr="006567B5">
        <w:rPr>
          <w:rFonts w:asciiTheme="minorHAnsi" w:hAnsiTheme="minorHAnsi" w:cstheme="minorHAnsi"/>
          <w:b/>
          <w:bCs/>
        </w:rPr>
        <w:lastRenderedPageBreak/>
        <w:t>Subcontratação</w:t>
      </w:r>
    </w:p>
    <w:p w14:paraId="3C709085" w14:textId="204110BB" w:rsidR="00EF673B" w:rsidRPr="006567B5" w:rsidRDefault="00EE2A1E" w:rsidP="00EF673B">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É admitida a subcontratação parcial do objeto, a qual fica limitada aos serviços de</w:t>
      </w:r>
      <w:r w:rsidR="00EF673B">
        <w:rPr>
          <w:rFonts w:asciiTheme="minorHAnsi" w:hAnsiTheme="minorHAnsi" w:cstheme="minorHAnsi"/>
        </w:rPr>
        <w:t xml:space="preserve"> </w:t>
      </w:r>
      <w:r w:rsidRPr="006567B5">
        <w:rPr>
          <w:rFonts w:asciiTheme="minorHAnsi" w:hAnsiTheme="minorHAnsi" w:cstheme="minorHAnsi"/>
        </w:rPr>
        <w:t>sinalização viária. Para outras subcontratações, o pedido deverá ser encaminhado à fiscalização, acompanhado da comprovação de capacidade técnica da subcontratada, sendo que, somente após autorizado formalmente o serviço poderá ser executado.</w:t>
      </w:r>
    </w:p>
    <w:p w14:paraId="15C36408" w14:textId="77777777" w:rsidR="00EE2A1E" w:rsidRPr="00C11E82" w:rsidRDefault="00EE2A1E" w:rsidP="00EE2A1E">
      <w:pPr>
        <w:pStyle w:val="NormalWeb"/>
        <w:spacing w:before="0" w:beforeAutospacing="0" w:after="0" w:afterAutospacing="0" w:line="276" w:lineRule="auto"/>
        <w:jc w:val="both"/>
        <w:rPr>
          <w:rFonts w:asciiTheme="minorHAnsi" w:hAnsiTheme="minorHAnsi" w:cstheme="minorHAnsi"/>
          <w:color w:val="FF0000"/>
        </w:rPr>
      </w:pPr>
    </w:p>
    <w:p w14:paraId="44980F44" w14:textId="77777777" w:rsidR="00EE2A1E" w:rsidRPr="006567B5" w:rsidRDefault="00EE2A1E" w:rsidP="009E1D83">
      <w:pPr>
        <w:pStyle w:val="NormalWeb"/>
        <w:numPr>
          <w:ilvl w:val="0"/>
          <w:numId w:val="2"/>
        </w:numPr>
        <w:spacing w:before="0" w:beforeAutospacing="0" w:after="240" w:afterAutospacing="0" w:line="276" w:lineRule="auto"/>
        <w:jc w:val="both"/>
        <w:rPr>
          <w:rFonts w:asciiTheme="minorHAnsi" w:hAnsiTheme="minorHAnsi" w:cstheme="minorHAnsi"/>
          <w:b/>
          <w:bCs/>
        </w:rPr>
      </w:pPr>
      <w:r w:rsidRPr="006567B5">
        <w:rPr>
          <w:rFonts w:asciiTheme="minorHAnsi" w:hAnsiTheme="minorHAnsi" w:cstheme="minorHAnsi"/>
          <w:b/>
          <w:bCs/>
        </w:rPr>
        <w:t>Índices de reajuste</w:t>
      </w:r>
    </w:p>
    <w:p w14:paraId="188E88B6" w14:textId="77777777" w:rsidR="00EE2A1E" w:rsidRPr="006567B5" w:rsidRDefault="00EE2A1E" w:rsidP="00EE2A1E">
      <w:pPr>
        <w:pStyle w:val="NormalWeb"/>
        <w:spacing w:before="0" w:beforeAutospacing="0" w:after="0" w:afterAutospacing="0" w:line="276" w:lineRule="auto"/>
        <w:ind w:firstLine="1418"/>
        <w:jc w:val="both"/>
        <w:rPr>
          <w:rFonts w:asciiTheme="minorHAnsi" w:hAnsiTheme="minorHAnsi" w:cstheme="minorHAnsi"/>
          <w:i/>
          <w:iCs/>
        </w:rPr>
      </w:pPr>
      <w:r w:rsidRPr="006567B5">
        <w:rPr>
          <w:rFonts w:asciiTheme="minorHAnsi" w:hAnsiTheme="minorHAnsi" w:cstheme="minorHAnsi"/>
          <w:i/>
          <w:iCs/>
        </w:rPr>
        <w:t>Art. 25, § 7º “Independentemente do prazo de duração do contrato, será obrigatória a previsão no edital de índice de reajustamento de preço, com data-base vinculada à data do orçamento estimado e com a possibilidade de ser estabelecido mais de um índice específico ou setorial, em conformidade com a realidade de mercado dos respectivos insumos”</w:t>
      </w:r>
    </w:p>
    <w:p w14:paraId="2F1F5BE6" w14:textId="21450F77" w:rsidR="00EE2A1E" w:rsidRDefault="00EE2A1E" w:rsidP="0050635A">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 xml:space="preserve">Considerando o dispositivo legal citado, o Contrato deverá prever </w:t>
      </w:r>
      <w:r w:rsidR="00A419CF">
        <w:rPr>
          <w:rFonts w:asciiTheme="minorHAnsi" w:hAnsiTheme="minorHAnsi" w:cstheme="minorHAnsi"/>
        </w:rPr>
        <w:t>o reajustamento dos preços contratados após o interregno de 12 (doze) meses da data base do orçamento de referência por meio do</w:t>
      </w:r>
      <w:r w:rsidR="00940A84">
        <w:rPr>
          <w:rFonts w:asciiTheme="minorHAnsi" w:hAnsiTheme="minorHAnsi" w:cstheme="minorHAnsi"/>
        </w:rPr>
        <w:t>s</w:t>
      </w:r>
      <w:r w:rsidR="00A419CF">
        <w:rPr>
          <w:rFonts w:asciiTheme="minorHAnsi" w:hAnsiTheme="minorHAnsi" w:cstheme="minorHAnsi"/>
        </w:rPr>
        <w:t xml:space="preserve"> índice</w:t>
      </w:r>
      <w:r w:rsidR="00940A84">
        <w:rPr>
          <w:rFonts w:asciiTheme="minorHAnsi" w:hAnsiTheme="minorHAnsi" w:cstheme="minorHAnsi"/>
        </w:rPr>
        <w:t>s</w:t>
      </w:r>
      <w:r w:rsidR="00A419CF">
        <w:rPr>
          <w:rFonts w:asciiTheme="minorHAnsi" w:hAnsiTheme="minorHAnsi" w:cstheme="minorHAnsi"/>
        </w:rPr>
        <w:t xml:space="preserve"> </w:t>
      </w:r>
      <w:r w:rsidR="002A2B96">
        <w:rPr>
          <w:rFonts w:asciiTheme="minorHAnsi" w:hAnsiTheme="minorHAnsi" w:cstheme="minorHAnsi"/>
        </w:rPr>
        <w:t xml:space="preserve">de Reajustamento de Obras </w:t>
      </w:r>
      <w:r w:rsidR="00940A84">
        <w:rPr>
          <w:rFonts w:asciiTheme="minorHAnsi" w:hAnsiTheme="minorHAnsi" w:cstheme="minorHAnsi"/>
        </w:rPr>
        <w:t xml:space="preserve">Rodoviárias </w:t>
      </w:r>
      <w:r w:rsidR="002A2B96">
        <w:rPr>
          <w:rFonts w:asciiTheme="minorHAnsi" w:hAnsiTheme="minorHAnsi" w:cstheme="minorHAnsi"/>
        </w:rPr>
        <w:t>do DNI</w:t>
      </w:r>
      <w:r w:rsidR="00940A84">
        <w:rPr>
          <w:rFonts w:asciiTheme="minorHAnsi" w:hAnsiTheme="minorHAnsi" w:cstheme="minorHAnsi"/>
        </w:rPr>
        <w:t>T</w:t>
      </w:r>
      <w:r w:rsidR="002A2B96">
        <w:rPr>
          <w:rFonts w:asciiTheme="minorHAnsi" w:hAnsiTheme="minorHAnsi" w:cstheme="minorHAnsi"/>
        </w:rPr>
        <w:t>,</w:t>
      </w:r>
      <w:r w:rsidR="00940A84">
        <w:rPr>
          <w:rFonts w:asciiTheme="minorHAnsi" w:hAnsiTheme="minorHAnsi" w:cstheme="minorHAnsi"/>
        </w:rPr>
        <w:t xml:space="preserve"> conforme detalhado na tabela abaixo, o qual é</w:t>
      </w:r>
      <w:r w:rsidR="00A419CF">
        <w:rPr>
          <w:rFonts w:asciiTheme="minorHAnsi" w:hAnsiTheme="minorHAnsi" w:cstheme="minorHAnsi"/>
        </w:rPr>
        <w:t xml:space="preserve"> publicado mensalmente no endereço eletrônico: </w:t>
      </w:r>
      <w:r w:rsidR="00940A84">
        <w:rPr>
          <w:rFonts w:asciiTheme="minorHAnsi" w:hAnsiTheme="minorHAnsi" w:cstheme="minorHAnsi"/>
        </w:rPr>
        <w:t>&lt;</w:t>
      </w:r>
      <w:r w:rsidR="00940A84" w:rsidRPr="00940A84">
        <w:rPr>
          <w:rFonts w:asciiTheme="minorHAnsi" w:hAnsiTheme="minorHAnsi" w:cstheme="minorHAnsi"/>
        </w:rPr>
        <w:t>https://www.gov.br/dnit/pt-br/assuntos/planejamento-e-pesquisa/custos-referenciais/indices-de-reajustamentos/indices-de-reajustamentos-de-obras-rodoviario</w:t>
      </w:r>
      <w:r w:rsidR="00940A84">
        <w:rPr>
          <w:rFonts w:asciiTheme="minorHAnsi" w:hAnsiTheme="minorHAnsi" w:cstheme="minorHAnsi"/>
        </w:rPr>
        <w:t>&gt;, acesso em 04/05/2026.</w:t>
      </w:r>
    </w:p>
    <w:p w14:paraId="4DC2277F" w14:textId="77777777" w:rsidR="00940A84" w:rsidRDefault="00940A84" w:rsidP="00940A84">
      <w:pPr>
        <w:pStyle w:val="NormalWeb"/>
        <w:spacing w:before="0" w:beforeAutospacing="0" w:after="0" w:afterAutospacing="0" w:line="276" w:lineRule="auto"/>
        <w:jc w:val="both"/>
        <w:rPr>
          <w:rFonts w:asciiTheme="minorHAnsi" w:hAnsiTheme="minorHAnsi" w:cstheme="minorHAnsi"/>
        </w:rPr>
      </w:pPr>
    </w:p>
    <w:tbl>
      <w:tblPr>
        <w:tblStyle w:val="Tabelacomgrade"/>
        <w:tblW w:w="0" w:type="auto"/>
        <w:tblLook w:val="04A0" w:firstRow="1" w:lastRow="0" w:firstColumn="1" w:lastColumn="0" w:noHBand="0" w:noVBand="1"/>
      </w:tblPr>
      <w:tblGrid>
        <w:gridCol w:w="4530"/>
        <w:gridCol w:w="4531"/>
      </w:tblGrid>
      <w:tr w:rsidR="00940A84" w14:paraId="677E565F" w14:textId="77777777" w:rsidTr="00D24233">
        <w:tc>
          <w:tcPr>
            <w:tcW w:w="4530" w:type="dxa"/>
          </w:tcPr>
          <w:p w14:paraId="07F39352" w14:textId="77777777" w:rsidR="00940A84" w:rsidRPr="00C74BD9" w:rsidRDefault="00940A84" w:rsidP="00D24233">
            <w:pPr>
              <w:pStyle w:val="NormalWeb"/>
              <w:spacing w:before="0" w:beforeAutospacing="0" w:after="0" w:afterAutospacing="0" w:line="276" w:lineRule="auto"/>
              <w:jc w:val="center"/>
              <w:rPr>
                <w:rFonts w:asciiTheme="minorHAnsi" w:hAnsiTheme="minorHAnsi" w:cstheme="minorHAnsi"/>
                <w:b/>
                <w:bCs/>
                <w:sz w:val="22"/>
                <w:szCs w:val="22"/>
              </w:rPr>
            </w:pPr>
            <w:r w:rsidRPr="00C74BD9">
              <w:rPr>
                <w:rFonts w:asciiTheme="minorHAnsi" w:hAnsiTheme="minorHAnsi" w:cstheme="minorHAnsi"/>
                <w:b/>
                <w:bCs/>
                <w:sz w:val="22"/>
                <w:szCs w:val="22"/>
              </w:rPr>
              <w:t>Etapa da Obra (Conf. Planilha Orçamentária)</w:t>
            </w:r>
          </w:p>
        </w:tc>
        <w:tc>
          <w:tcPr>
            <w:tcW w:w="4531" w:type="dxa"/>
          </w:tcPr>
          <w:p w14:paraId="26676444" w14:textId="77777777" w:rsidR="00940A84" w:rsidRPr="00C74BD9" w:rsidRDefault="00940A84" w:rsidP="00D24233">
            <w:pPr>
              <w:pStyle w:val="NormalWeb"/>
              <w:spacing w:before="0" w:beforeAutospacing="0" w:after="0" w:afterAutospacing="0" w:line="276" w:lineRule="auto"/>
              <w:jc w:val="center"/>
              <w:rPr>
                <w:rFonts w:asciiTheme="minorHAnsi" w:hAnsiTheme="minorHAnsi" w:cstheme="minorHAnsi"/>
                <w:b/>
                <w:bCs/>
                <w:sz w:val="22"/>
                <w:szCs w:val="22"/>
              </w:rPr>
            </w:pPr>
            <w:r w:rsidRPr="00C74BD9">
              <w:rPr>
                <w:rFonts w:asciiTheme="minorHAnsi" w:hAnsiTheme="minorHAnsi" w:cstheme="minorHAnsi"/>
                <w:b/>
                <w:bCs/>
                <w:sz w:val="22"/>
                <w:szCs w:val="22"/>
              </w:rPr>
              <w:t>Índice FGV DNIT</w:t>
            </w:r>
          </w:p>
        </w:tc>
      </w:tr>
      <w:tr w:rsidR="00940A84" w14:paraId="1E948637" w14:textId="77777777" w:rsidTr="00D24233">
        <w:tc>
          <w:tcPr>
            <w:tcW w:w="4530" w:type="dxa"/>
          </w:tcPr>
          <w:p w14:paraId="74C47A43" w14:textId="2933203F"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Serviços Preliminares</w:t>
            </w:r>
          </w:p>
        </w:tc>
        <w:tc>
          <w:tcPr>
            <w:tcW w:w="4531" w:type="dxa"/>
          </w:tcPr>
          <w:p w14:paraId="309350EE" w14:textId="77777777"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Administração local</w:t>
            </w:r>
          </w:p>
        </w:tc>
      </w:tr>
      <w:tr w:rsidR="00940A84" w14:paraId="6E5C62FB" w14:textId="77777777" w:rsidTr="00D24233">
        <w:tc>
          <w:tcPr>
            <w:tcW w:w="4530" w:type="dxa"/>
          </w:tcPr>
          <w:p w14:paraId="42EDB7F5" w14:textId="7F4BBEEB"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Pavimentação da Pista</w:t>
            </w:r>
          </w:p>
        </w:tc>
        <w:tc>
          <w:tcPr>
            <w:tcW w:w="4531" w:type="dxa"/>
          </w:tcPr>
          <w:p w14:paraId="34B712E3" w14:textId="5917E645"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Pavimentação</w:t>
            </w:r>
          </w:p>
        </w:tc>
      </w:tr>
      <w:tr w:rsidR="00940A84" w14:paraId="659AD699" w14:textId="77777777" w:rsidTr="00D24233">
        <w:tc>
          <w:tcPr>
            <w:tcW w:w="4530" w:type="dxa"/>
          </w:tcPr>
          <w:p w14:paraId="694E3330" w14:textId="361F6AEE"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Aquisição de insumos asfálticos</w:t>
            </w:r>
          </w:p>
        </w:tc>
        <w:tc>
          <w:tcPr>
            <w:tcW w:w="4531" w:type="dxa"/>
          </w:tcPr>
          <w:p w14:paraId="780EA9F3" w14:textId="37F430AB"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sidRPr="00940A84">
              <w:rPr>
                <w:rFonts w:asciiTheme="minorHAnsi" w:hAnsiTheme="minorHAnsi" w:cstheme="minorHAnsi"/>
                <w:sz w:val="22"/>
                <w:szCs w:val="22"/>
              </w:rPr>
              <w:t>Cimento Asfáltico Petróleo - CAP</w:t>
            </w:r>
          </w:p>
        </w:tc>
      </w:tr>
      <w:tr w:rsidR="00940A84" w14:paraId="208AF80D" w14:textId="77777777" w:rsidTr="00D24233">
        <w:tc>
          <w:tcPr>
            <w:tcW w:w="4530" w:type="dxa"/>
          </w:tcPr>
          <w:p w14:paraId="00278739" w14:textId="469D7800"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Controle Tecnológico</w:t>
            </w:r>
          </w:p>
        </w:tc>
        <w:tc>
          <w:tcPr>
            <w:tcW w:w="4531" w:type="dxa"/>
          </w:tcPr>
          <w:p w14:paraId="077B4ECE" w14:textId="1D133D2A"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sidRPr="00940A84">
              <w:rPr>
                <w:rFonts w:asciiTheme="minorHAnsi" w:hAnsiTheme="minorHAnsi" w:cstheme="minorHAnsi"/>
                <w:sz w:val="22"/>
                <w:szCs w:val="22"/>
              </w:rPr>
              <w:t>Consultoria, Supervisão e Projeto</w:t>
            </w:r>
          </w:p>
        </w:tc>
      </w:tr>
      <w:tr w:rsidR="00940A84" w14:paraId="13F30980" w14:textId="77777777" w:rsidTr="00D24233">
        <w:tc>
          <w:tcPr>
            <w:tcW w:w="4530" w:type="dxa"/>
          </w:tcPr>
          <w:p w14:paraId="0E5AC9F5" w14:textId="0BE65F2D"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Drenagem Pluvial</w:t>
            </w:r>
          </w:p>
        </w:tc>
        <w:tc>
          <w:tcPr>
            <w:tcW w:w="4531" w:type="dxa"/>
          </w:tcPr>
          <w:p w14:paraId="4C026BEC" w14:textId="61BA9C7F" w:rsidR="00940A84" w:rsidRPr="00C74BD9"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sidRPr="00940A84">
              <w:rPr>
                <w:rFonts w:asciiTheme="minorHAnsi" w:hAnsiTheme="minorHAnsi" w:cstheme="minorHAnsi"/>
                <w:sz w:val="22"/>
                <w:szCs w:val="22"/>
              </w:rPr>
              <w:t>Drenagem</w:t>
            </w:r>
          </w:p>
        </w:tc>
      </w:tr>
      <w:tr w:rsidR="00940A84" w14:paraId="5A11CFB7" w14:textId="77777777" w:rsidTr="00D24233">
        <w:tc>
          <w:tcPr>
            <w:tcW w:w="4530" w:type="dxa"/>
          </w:tcPr>
          <w:p w14:paraId="2C591D65" w14:textId="13D89873" w:rsidR="00940A84"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Sinalização viária</w:t>
            </w:r>
          </w:p>
        </w:tc>
        <w:tc>
          <w:tcPr>
            <w:tcW w:w="4531" w:type="dxa"/>
          </w:tcPr>
          <w:p w14:paraId="71C97EC9" w14:textId="235C5EB0" w:rsidR="00940A84" w:rsidRPr="00940A84" w:rsidRDefault="00940A84" w:rsidP="00D24233">
            <w:pPr>
              <w:pStyle w:val="NormalWeb"/>
              <w:spacing w:before="0" w:beforeAutospacing="0" w:after="0" w:afterAutospacing="0" w:line="276" w:lineRule="auto"/>
              <w:jc w:val="both"/>
              <w:rPr>
                <w:rFonts w:asciiTheme="minorHAnsi" w:hAnsiTheme="minorHAnsi" w:cstheme="minorHAnsi"/>
                <w:sz w:val="22"/>
                <w:szCs w:val="22"/>
              </w:rPr>
            </w:pPr>
            <w:r w:rsidRPr="00940A84">
              <w:rPr>
                <w:rFonts w:asciiTheme="minorHAnsi" w:hAnsiTheme="minorHAnsi" w:cstheme="minorHAnsi"/>
                <w:sz w:val="22"/>
                <w:szCs w:val="22"/>
              </w:rPr>
              <w:t>Sinalização Horizontal</w:t>
            </w:r>
          </w:p>
        </w:tc>
      </w:tr>
    </w:tbl>
    <w:p w14:paraId="5DEFD5E8" w14:textId="77777777" w:rsidR="00940A84" w:rsidRPr="0050635A" w:rsidRDefault="00940A84" w:rsidP="0050635A">
      <w:pPr>
        <w:pStyle w:val="NormalWeb"/>
        <w:spacing w:before="0" w:beforeAutospacing="0" w:after="0" w:afterAutospacing="0" w:line="276" w:lineRule="auto"/>
        <w:ind w:firstLine="1418"/>
        <w:jc w:val="both"/>
        <w:rPr>
          <w:rFonts w:asciiTheme="minorHAnsi" w:hAnsiTheme="minorHAnsi" w:cstheme="minorHAnsi"/>
        </w:rPr>
      </w:pPr>
    </w:p>
    <w:p w14:paraId="67D5CD7A" w14:textId="713D7633" w:rsidR="007251FF" w:rsidRPr="0050635A" w:rsidRDefault="0050635A" w:rsidP="0050635A">
      <w:pPr>
        <w:pStyle w:val="NormalWeb"/>
        <w:spacing w:before="0" w:beforeAutospacing="0" w:after="0" w:afterAutospacing="0" w:line="276" w:lineRule="auto"/>
        <w:ind w:firstLine="1418"/>
        <w:jc w:val="both"/>
        <w:rPr>
          <w:rFonts w:asciiTheme="minorHAnsi" w:hAnsiTheme="minorHAnsi" w:cstheme="minorHAnsi"/>
        </w:rPr>
      </w:pPr>
      <w:r w:rsidRPr="0050635A">
        <w:rPr>
          <w:rFonts w:asciiTheme="minorHAnsi" w:hAnsiTheme="minorHAnsi" w:cstheme="minorHAnsi"/>
        </w:rPr>
        <w:t xml:space="preserve">A data-base do orçamento desta contratação é </w:t>
      </w:r>
      <w:r w:rsidR="009079B0">
        <w:rPr>
          <w:rFonts w:asciiTheme="minorHAnsi" w:hAnsiTheme="minorHAnsi" w:cstheme="minorHAnsi"/>
        </w:rPr>
        <w:t>2</w:t>
      </w:r>
      <w:r w:rsidR="00535FEC">
        <w:rPr>
          <w:rFonts w:asciiTheme="minorHAnsi" w:hAnsiTheme="minorHAnsi" w:cstheme="minorHAnsi"/>
        </w:rPr>
        <w:t>8</w:t>
      </w:r>
      <w:r w:rsidR="009079B0">
        <w:rPr>
          <w:rFonts w:asciiTheme="minorHAnsi" w:hAnsiTheme="minorHAnsi" w:cstheme="minorHAnsi"/>
        </w:rPr>
        <w:t>/02</w:t>
      </w:r>
      <w:r w:rsidRPr="0050635A">
        <w:rPr>
          <w:rFonts w:asciiTheme="minorHAnsi" w:hAnsiTheme="minorHAnsi" w:cstheme="minorHAnsi"/>
        </w:rPr>
        <w:t>/202</w:t>
      </w:r>
      <w:r w:rsidR="00535FEC">
        <w:rPr>
          <w:rFonts w:asciiTheme="minorHAnsi" w:hAnsiTheme="minorHAnsi" w:cstheme="minorHAnsi"/>
        </w:rPr>
        <w:t>6</w:t>
      </w:r>
      <w:r w:rsidRPr="0050635A">
        <w:rPr>
          <w:rFonts w:asciiTheme="minorHAnsi" w:hAnsiTheme="minorHAnsi" w:cstheme="minorHAnsi"/>
        </w:rPr>
        <w:t>.</w:t>
      </w:r>
    </w:p>
    <w:p w14:paraId="1F9FB610" w14:textId="454A2B92" w:rsidR="00C857E7" w:rsidRDefault="00C857E7">
      <w:pPr>
        <w:rPr>
          <w:rFonts w:asciiTheme="minorHAnsi" w:hAnsiTheme="minorHAnsi" w:cstheme="minorHAnsi"/>
          <w:b/>
        </w:rPr>
      </w:pPr>
    </w:p>
    <w:p w14:paraId="5D711241" w14:textId="77777777" w:rsidR="0050635A" w:rsidRDefault="0050635A">
      <w:pPr>
        <w:rPr>
          <w:rFonts w:asciiTheme="minorHAnsi" w:hAnsiTheme="minorHAnsi" w:cstheme="minorHAnsi"/>
          <w:b/>
        </w:rPr>
      </w:pPr>
    </w:p>
    <w:p w14:paraId="38BFAE32" w14:textId="77777777" w:rsidR="00A27D56" w:rsidRDefault="00A27D56">
      <w:pPr>
        <w:rPr>
          <w:rFonts w:asciiTheme="minorHAnsi" w:hAnsiTheme="minorHAnsi" w:cstheme="minorHAnsi"/>
          <w:b/>
        </w:rPr>
      </w:pPr>
      <w:r>
        <w:rPr>
          <w:rFonts w:asciiTheme="minorHAnsi" w:hAnsiTheme="minorHAnsi" w:cstheme="minorHAnsi"/>
          <w:b/>
        </w:rPr>
        <w:br w:type="page"/>
      </w:r>
    </w:p>
    <w:p w14:paraId="24F07716" w14:textId="118BBC33" w:rsidR="00591212" w:rsidRPr="006567B5" w:rsidRDefault="00413928" w:rsidP="0077720F">
      <w:pPr>
        <w:spacing w:after="120" w:line="276" w:lineRule="auto"/>
        <w:jc w:val="both"/>
        <w:rPr>
          <w:rFonts w:asciiTheme="minorHAnsi" w:hAnsiTheme="minorHAnsi" w:cstheme="minorHAnsi"/>
          <w:b/>
        </w:rPr>
      </w:pPr>
      <w:r w:rsidRPr="006567B5">
        <w:rPr>
          <w:rFonts w:asciiTheme="minorHAnsi" w:hAnsiTheme="minorHAnsi" w:cstheme="minorHAnsi"/>
          <w:b/>
        </w:rPr>
        <w:lastRenderedPageBreak/>
        <w:t>V – MODELO DE EXECUÇÃO DO OBJETO, QUE CONSISTE NA DEFINIÇÃO DE COMO O CONTRATO DEVERÁ PRODUZIR OS RESULTADOS PRETENDIDOS DESDE O SEU INÍCIO ATÉ O SEU ENCERRAMENTO:</w:t>
      </w:r>
    </w:p>
    <w:p w14:paraId="52BA1CD1" w14:textId="77777777" w:rsidR="00BD2EFE" w:rsidRPr="006567B5" w:rsidRDefault="00BD2EFE" w:rsidP="006012C1">
      <w:pPr>
        <w:pStyle w:val="NormalWeb"/>
        <w:numPr>
          <w:ilvl w:val="0"/>
          <w:numId w:val="3"/>
        </w:numPr>
        <w:spacing w:before="240" w:beforeAutospacing="0" w:after="240" w:afterAutospacing="0" w:line="276" w:lineRule="auto"/>
        <w:jc w:val="both"/>
        <w:rPr>
          <w:rFonts w:asciiTheme="minorHAnsi" w:hAnsiTheme="minorHAnsi" w:cstheme="minorHAnsi"/>
          <w:b/>
          <w:bCs/>
        </w:rPr>
      </w:pPr>
      <w:r w:rsidRPr="006567B5">
        <w:rPr>
          <w:rFonts w:asciiTheme="minorHAnsi" w:hAnsiTheme="minorHAnsi" w:cstheme="minorHAnsi"/>
          <w:b/>
          <w:bCs/>
        </w:rPr>
        <w:t>Condições de execução</w:t>
      </w:r>
    </w:p>
    <w:p w14:paraId="48F05B83" w14:textId="77777777" w:rsidR="00BD2EFE" w:rsidRPr="006567B5"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 xml:space="preserve">O início dos serviços deverá ocorrer em até 10 dias corridos após o recebimento da Ordem de Serviço pela </w:t>
      </w:r>
      <w:r w:rsidRPr="006567B5">
        <w:rPr>
          <w:rFonts w:asciiTheme="minorHAnsi" w:hAnsiTheme="minorHAnsi" w:cstheme="minorHAnsi"/>
          <w:u w:val="single"/>
        </w:rPr>
        <w:t>contratada</w:t>
      </w:r>
      <w:r w:rsidRPr="006567B5">
        <w:rPr>
          <w:rFonts w:asciiTheme="minorHAnsi" w:hAnsiTheme="minorHAnsi" w:cstheme="minorHAnsi"/>
        </w:rPr>
        <w:t>.</w:t>
      </w:r>
    </w:p>
    <w:p w14:paraId="47F38569" w14:textId="77777777" w:rsidR="00BD2EFE"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Os detalhes relacionados a procedimentos de execução e fiscalização, equipamentos, materiais e mão-de-obra necessários à perfeita execução do objeto estão descritos no memorial descritivo do projeto.</w:t>
      </w:r>
    </w:p>
    <w:p w14:paraId="0C14163A" w14:textId="77777777" w:rsidR="00A11688" w:rsidRDefault="00A11688" w:rsidP="00690442">
      <w:pPr>
        <w:pStyle w:val="NormalWeb"/>
        <w:spacing w:before="0" w:beforeAutospacing="0" w:after="0" w:afterAutospacing="0" w:line="276" w:lineRule="auto"/>
        <w:ind w:firstLine="1418"/>
        <w:jc w:val="both"/>
        <w:rPr>
          <w:rFonts w:asciiTheme="minorHAnsi" w:hAnsiTheme="minorHAnsi" w:cstheme="minorHAnsi"/>
        </w:rPr>
      </w:pPr>
    </w:p>
    <w:p w14:paraId="671E120C" w14:textId="79C81680" w:rsidR="00690442" w:rsidRDefault="00256CF6" w:rsidP="00690442">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 xml:space="preserve">O plano geral de fiscalização seguirá o roteiro disposto no </w:t>
      </w:r>
      <w:r w:rsidRPr="00256CF6">
        <w:rPr>
          <w:rFonts w:asciiTheme="minorHAnsi" w:hAnsiTheme="minorHAnsi" w:cstheme="minorHAnsi"/>
        </w:rPr>
        <w:t>CHECKLIST EXECUÇÃO DE OBRAS VIÁRIAS E RODOVIÁRIAS</w:t>
      </w:r>
      <w:r>
        <w:rPr>
          <w:rFonts w:asciiTheme="minorHAnsi" w:hAnsiTheme="minorHAnsi" w:cstheme="minorHAnsi"/>
        </w:rPr>
        <w:t>, disponibilizado pelo Tribunal de Contas do Estado de Santa Catarina (TCE), o qual é disponibilizado em anexo ao processo licitatório e deverá ser adaptado às especificidades do Contrato.</w:t>
      </w:r>
    </w:p>
    <w:p w14:paraId="007D4615" w14:textId="77854593" w:rsidR="00690442" w:rsidRPr="006567B5" w:rsidRDefault="00690442" w:rsidP="00690442">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A título de alinhamento inicial, recomenda-se a apreciação do programa TCE Parceiro, uma série de vídeos disponibilizados pelo TCE/SC para orientar o processo de fiscalização de obras rodoviárias.</w:t>
      </w:r>
      <w:r w:rsidRPr="00690442">
        <w:t xml:space="preserve"> </w:t>
      </w:r>
      <w:r>
        <w:t>&lt;</w:t>
      </w:r>
      <w:r w:rsidRPr="00690442">
        <w:rPr>
          <w:rFonts w:asciiTheme="minorHAnsi" w:hAnsiTheme="minorHAnsi" w:cstheme="minorHAnsi"/>
        </w:rPr>
        <w:t>https://www.youtube.com/watch?v=QO3Woy6wiss&amp;list=PLyeBCqoq9o0JSbZ2FRhCFzB6VdeP0AJcD</w:t>
      </w:r>
      <w:r>
        <w:rPr>
          <w:rFonts w:asciiTheme="minorHAnsi" w:hAnsiTheme="minorHAnsi" w:cstheme="minorHAnsi"/>
        </w:rPr>
        <w:t>&gt;, (acesso em 04/05/2026).</w:t>
      </w:r>
    </w:p>
    <w:p w14:paraId="6451D84C" w14:textId="77777777" w:rsidR="00BD2EFE" w:rsidRPr="006567B5"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O cronograma físico-financeiro, parte integrante do projeto executivo, traz as etapas a serem concluídas em cada período (mês).</w:t>
      </w:r>
    </w:p>
    <w:p w14:paraId="32E3BC91" w14:textId="57884FCA" w:rsidR="00BD2EFE" w:rsidRPr="006567B5"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6567B5">
        <w:rPr>
          <w:rFonts w:asciiTheme="minorHAnsi" w:hAnsiTheme="minorHAnsi" w:cstheme="minorHAnsi"/>
        </w:rPr>
        <w:t>Concluíd</w:t>
      </w:r>
      <w:r w:rsidR="00A27D56">
        <w:rPr>
          <w:rFonts w:asciiTheme="minorHAnsi" w:hAnsiTheme="minorHAnsi" w:cstheme="minorHAnsi"/>
        </w:rPr>
        <w:t>o</w:t>
      </w:r>
      <w:r w:rsidRPr="006567B5">
        <w:rPr>
          <w:rFonts w:asciiTheme="minorHAnsi" w:hAnsiTheme="minorHAnsi" w:cstheme="minorHAnsi"/>
        </w:rPr>
        <w:t xml:space="preserve">s todos os serviços necessários à execução do objeto, será realizada a última medição do Contrato, a qual será condicionado à apresentação do Projeto </w:t>
      </w:r>
      <w:r w:rsidRPr="006567B5">
        <w:rPr>
          <w:rFonts w:asciiTheme="minorHAnsi" w:hAnsiTheme="minorHAnsi" w:cstheme="minorHAnsi"/>
          <w:i/>
          <w:iCs/>
        </w:rPr>
        <w:t>As Built</w:t>
      </w:r>
      <w:r w:rsidRPr="006567B5">
        <w:rPr>
          <w:rFonts w:asciiTheme="minorHAnsi" w:hAnsiTheme="minorHAnsi" w:cstheme="minorHAnsi"/>
        </w:rPr>
        <w:t>, quando necessárias alterações ao longo da obra. Junto ao ateste da última medição será emitido o Termo de Recebimento Provisório.</w:t>
      </w:r>
    </w:p>
    <w:p w14:paraId="65C5E229"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Durante o período de Recebimento Provisório, a Contratada deverá atender com prontidão a eventuais reparos necessários na obra decorrentes de falha de execução ou materiais empregados.</w:t>
      </w:r>
    </w:p>
    <w:p w14:paraId="738236C7"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Atendidas as determinações da Contratante em relação ao parágrafo anterior e mediante a apresentação da Certidão de Baixa da CNO, o Contratado receberá o Termo de Recebimento Definitivo do objeto.</w:t>
      </w:r>
    </w:p>
    <w:p w14:paraId="0946592E" w14:textId="77777777" w:rsidR="00BD2EFE" w:rsidRPr="00C11E82" w:rsidRDefault="00BD2EFE" w:rsidP="0051596C">
      <w:pPr>
        <w:pStyle w:val="NormalWeb"/>
        <w:spacing w:before="0" w:beforeAutospacing="0" w:after="0" w:afterAutospacing="0" w:line="276" w:lineRule="auto"/>
        <w:ind w:firstLine="1418"/>
        <w:jc w:val="both"/>
        <w:rPr>
          <w:rFonts w:asciiTheme="minorHAnsi" w:hAnsiTheme="minorHAnsi" w:cstheme="minorHAnsi"/>
          <w:color w:val="FF0000"/>
        </w:rPr>
      </w:pPr>
    </w:p>
    <w:p w14:paraId="4CF9DB0D" w14:textId="77777777" w:rsidR="00940A84" w:rsidRDefault="00940A84">
      <w:pPr>
        <w:rPr>
          <w:rFonts w:asciiTheme="minorHAnsi" w:hAnsiTheme="minorHAnsi" w:cstheme="minorHAnsi"/>
          <w:b/>
          <w:bCs/>
        </w:rPr>
      </w:pPr>
      <w:r>
        <w:rPr>
          <w:rFonts w:asciiTheme="minorHAnsi" w:hAnsiTheme="minorHAnsi" w:cstheme="minorHAnsi"/>
          <w:b/>
          <w:bCs/>
        </w:rPr>
        <w:br w:type="page"/>
      </w:r>
    </w:p>
    <w:p w14:paraId="55711E3F" w14:textId="716F115C" w:rsidR="00BD2EFE" w:rsidRPr="00C228C8" w:rsidRDefault="00BD2EFE" w:rsidP="009E1D83">
      <w:pPr>
        <w:pStyle w:val="NormalWeb"/>
        <w:numPr>
          <w:ilvl w:val="0"/>
          <w:numId w:val="3"/>
        </w:numPr>
        <w:spacing w:before="0" w:beforeAutospacing="0" w:after="240" w:afterAutospacing="0" w:line="276" w:lineRule="auto"/>
        <w:jc w:val="both"/>
        <w:rPr>
          <w:rFonts w:asciiTheme="minorHAnsi" w:hAnsiTheme="minorHAnsi" w:cstheme="minorHAnsi"/>
          <w:b/>
          <w:bCs/>
        </w:rPr>
      </w:pPr>
      <w:r w:rsidRPr="00C228C8">
        <w:rPr>
          <w:rFonts w:asciiTheme="minorHAnsi" w:hAnsiTheme="minorHAnsi" w:cstheme="minorHAnsi"/>
          <w:b/>
          <w:bCs/>
        </w:rPr>
        <w:lastRenderedPageBreak/>
        <w:t>Informações relevantes para o dimensionamento da proposta</w:t>
      </w:r>
    </w:p>
    <w:p w14:paraId="5218B771" w14:textId="07A53135" w:rsidR="00535FEC" w:rsidRDefault="00535FEC" w:rsidP="0083091B">
      <w:pPr>
        <w:pStyle w:val="NormalWeb"/>
        <w:spacing w:before="0" w:beforeAutospacing="0" w:after="0" w:afterAutospacing="0" w:line="276" w:lineRule="auto"/>
        <w:ind w:firstLine="1276"/>
        <w:jc w:val="both"/>
        <w:rPr>
          <w:rFonts w:asciiTheme="minorHAnsi" w:hAnsiTheme="minorHAnsi" w:cstheme="minorHAnsi"/>
        </w:rPr>
      </w:pPr>
      <w:bookmarkStart w:id="4" w:name="_Hlk194657754"/>
      <w:r>
        <w:rPr>
          <w:rFonts w:asciiTheme="minorHAnsi" w:hAnsiTheme="minorHAnsi" w:cstheme="minorHAnsi"/>
        </w:rPr>
        <w:t>A obra em contratação será viabilizada financiada por meio do programa Estrada Boa Rural, logo, além da figura do Contratante (Município), a empresa Contratada estará sujeita à supervisão do Governo do Estado, por meio da Secretaria de Infraestrutura e Mobilidade (SIE) e também do BADESC (</w:t>
      </w:r>
      <w:r w:rsidRPr="00535FEC">
        <w:rPr>
          <w:rFonts w:asciiTheme="minorHAnsi" w:hAnsiTheme="minorHAnsi" w:cstheme="minorHAnsi"/>
        </w:rPr>
        <w:t>Agência de Fomento do Estado de Santa Catarina S.A.</w:t>
      </w:r>
      <w:r>
        <w:rPr>
          <w:rFonts w:asciiTheme="minorHAnsi" w:hAnsiTheme="minorHAnsi" w:cstheme="minorHAnsi"/>
        </w:rPr>
        <w:t>).</w:t>
      </w:r>
    </w:p>
    <w:p w14:paraId="6D82C551" w14:textId="0D6CC89B" w:rsidR="00535FEC" w:rsidRDefault="00535FEC" w:rsidP="00535FEC">
      <w:pPr>
        <w:pStyle w:val="NormalWeb"/>
        <w:spacing w:before="0" w:beforeAutospacing="0" w:after="0" w:afterAutospacing="0" w:line="276" w:lineRule="auto"/>
        <w:ind w:firstLine="1276"/>
        <w:jc w:val="both"/>
        <w:rPr>
          <w:rFonts w:asciiTheme="minorHAnsi" w:hAnsiTheme="minorHAnsi" w:cstheme="minorHAnsi"/>
        </w:rPr>
      </w:pPr>
      <w:r>
        <w:rPr>
          <w:rFonts w:asciiTheme="minorHAnsi" w:hAnsiTheme="minorHAnsi" w:cstheme="minorHAnsi"/>
        </w:rPr>
        <w:t>A obra em comento t</w:t>
      </w:r>
      <w:r w:rsidR="00420404">
        <w:rPr>
          <w:rFonts w:asciiTheme="minorHAnsi" w:hAnsiTheme="minorHAnsi" w:cstheme="minorHAnsi"/>
        </w:rPr>
        <w:t>e</w:t>
      </w:r>
      <w:r>
        <w:rPr>
          <w:rFonts w:asciiTheme="minorHAnsi" w:hAnsiTheme="minorHAnsi" w:cstheme="minorHAnsi"/>
        </w:rPr>
        <w:t xml:space="preserve">m características essencialmente rodoviárias, logo, o Município deverá empregar </w:t>
      </w:r>
      <w:r w:rsidR="00420404">
        <w:rPr>
          <w:rFonts w:asciiTheme="minorHAnsi" w:hAnsiTheme="minorHAnsi" w:cstheme="minorHAnsi"/>
        </w:rPr>
        <w:t xml:space="preserve">especial atenção para </w:t>
      </w:r>
      <w:r>
        <w:rPr>
          <w:rFonts w:asciiTheme="minorHAnsi" w:hAnsiTheme="minorHAnsi" w:cstheme="minorHAnsi"/>
        </w:rPr>
        <w:t xml:space="preserve">garantir que os serviços atendam às especificações técnicas, as quais só podem ser comprovadas por meio da realização de ensaios de controle tecnológico. </w:t>
      </w:r>
      <w:r w:rsidR="00420404">
        <w:rPr>
          <w:rFonts w:asciiTheme="minorHAnsi" w:hAnsiTheme="minorHAnsi" w:cstheme="minorHAnsi"/>
        </w:rPr>
        <w:t>E</w:t>
      </w:r>
      <w:r>
        <w:rPr>
          <w:rFonts w:asciiTheme="minorHAnsi" w:hAnsiTheme="minorHAnsi" w:cstheme="minorHAnsi"/>
        </w:rPr>
        <w:t xml:space="preserve">xceto aqueles previstos na planilha orçamentária, </w:t>
      </w:r>
      <w:r w:rsidR="00420404">
        <w:rPr>
          <w:rFonts w:asciiTheme="minorHAnsi" w:hAnsiTheme="minorHAnsi" w:cstheme="minorHAnsi"/>
        </w:rPr>
        <w:t xml:space="preserve">os ensaios, laudos e testes de controle tecnológico </w:t>
      </w:r>
      <w:r>
        <w:rPr>
          <w:rFonts w:asciiTheme="minorHAnsi" w:hAnsiTheme="minorHAnsi" w:cstheme="minorHAnsi"/>
        </w:rPr>
        <w:t>correrão por conta da CONTRATADA, nos termos do Art</w:t>
      </w:r>
      <w:r w:rsidR="00320EE6">
        <w:rPr>
          <w:rFonts w:asciiTheme="minorHAnsi" w:hAnsiTheme="minorHAnsi" w:cstheme="minorHAnsi"/>
        </w:rPr>
        <w:t xml:space="preserve">. 140, II, “b”, </w:t>
      </w:r>
      <w:r w:rsidR="00320EE6" w:rsidRPr="00320EE6">
        <w:rPr>
          <w:rFonts w:asciiTheme="minorHAnsi" w:hAnsiTheme="minorHAnsi" w:cstheme="minorHAnsi"/>
        </w:rPr>
        <w:t>§ 4º</w:t>
      </w:r>
      <w:r w:rsidR="00320EE6">
        <w:rPr>
          <w:rFonts w:asciiTheme="minorHAnsi" w:hAnsiTheme="minorHAnsi" w:cstheme="minorHAnsi"/>
        </w:rPr>
        <w:t xml:space="preserve"> da Lei nº 14.133/2021.</w:t>
      </w:r>
    </w:p>
    <w:p w14:paraId="5A7752DF" w14:textId="77777777" w:rsidR="00A11688" w:rsidRDefault="00A11688" w:rsidP="00535FEC">
      <w:pPr>
        <w:pStyle w:val="NormalWeb"/>
        <w:spacing w:before="0" w:beforeAutospacing="0" w:after="0" w:afterAutospacing="0" w:line="276" w:lineRule="auto"/>
        <w:ind w:firstLine="1276"/>
        <w:jc w:val="both"/>
        <w:rPr>
          <w:rFonts w:asciiTheme="minorHAnsi" w:hAnsiTheme="minorHAnsi" w:cstheme="minorHAnsi"/>
        </w:rPr>
      </w:pPr>
    </w:p>
    <w:p w14:paraId="6521830C" w14:textId="79A56DEF" w:rsidR="00320EE6" w:rsidRDefault="00320EE6" w:rsidP="00535FEC">
      <w:pPr>
        <w:pStyle w:val="NormalWeb"/>
        <w:spacing w:before="0" w:beforeAutospacing="0" w:after="0" w:afterAutospacing="0" w:line="276" w:lineRule="auto"/>
        <w:ind w:firstLine="1276"/>
        <w:jc w:val="both"/>
        <w:rPr>
          <w:rFonts w:asciiTheme="minorHAnsi" w:hAnsiTheme="minorHAnsi" w:cstheme="minorHAnsi"/>
        </w:rPr>
      </w:pPr>
      <w:r>
        <w:rPr>
          <w:rFonts w:asciiTheme="minorHAnsi" w:hAnsiTheme="minorHAnsi" w:cstheme="minorHAnsi"/>
        </w:rPr>
        <w:t>Poderá o Município ainda, empregar equipe de supervisão terceirizada em apoio à fiscalização da obra, conforme recomendado no Estudo Técnico Preliminar nº 011/2026/CONV, a qual será responsável por acompanhar a execução da obra, repassar ao fiscal as ocorrências e informações gerais da execução, e ainda, realizar ensaios de controle tecnológico para validar os ensaios da própria empresa executora.</w:t>
      </w:r>
    </w:p>
    <w:p w14:paraId="60F75E91" w14:textId="77777777" w:rsidR="00690442" w:rsidRDefault="00690442" w:rsidP="0083091B">
      <w:pPr>
        <w:pStyle w:val="NormalWeb"/>
        <w:spacing w:before="0" w:beforeAutospacing="0" w:after="0" w:afterAutospacing="0" w:line="276" w:lineRule="auto"/>
        <w:ind w:firstLine="1276"/>
        <w:jc w:val="both"/>
        <w:rPr>
          <w:rFonts w:asciiTheme="minorHAnsi" w:hAnsiTheme="minorHAnsi" w:cstheme="minorHAnsi"/>
        </w:rPr>
      </w:pPr>
    </w:p>
    <w:p w14:paraId="4AA371ED" w14:textId="4ECB1BD3" w:rsidR="0083091B" w:rsidRDefault="007F124D" w:rsidP="0083091B">
      <w:pPr>
        <w:pStyle w:val="NormalWeb"/>
        <w:spacing w:before="0" w:beforeAutospacing="0" w:after="0" w:afterAutospacing="0" w:line="276" w:lineRule="auto"/>
        <w:ind w:firstLine="1276"/>
        <w:jc w:val="both"/>
        <w:rPr>
          <w:rFonts w:asciiTheme="minorHAnsi" w:hAnsiTheme="minorHAnsi" w:cstheme="minorHAnsi"/>
        </w:rPr>
      </w:pPr>
      <w:r>
        <w:rPr>
          <w:rFonts w:asciiTheme="minorHAnsi" w:hAnsiTheme="minorHAnsi" w:cstheme="minorHAnsi"/>
        </w:rPr>
        <w:t>C</w:t>
      </w:r>
      <w:r w:rsidR="0083091B">
        <w:rPr>
          <w:rFonts w:asciiTheme="minorHAnsi" w:hAnsiTheme="minorHAnsi" w:cstheme="minorHAnsi"/>
        </w:rPr>
        <w:t>onforme Portaria nº 817/2025¹ deste Município, a Contratada deve realizar a gestão do contrato junto ao Município por meio do Sistema Obras.Gov, realizando o preenchimento do diário de obras com fotos, informações atualizadas, também cadastrando previsão de medições para aprovação do fiscal, eventuais solicitações de aditivos e demais trâmites inerentes à gestão dos Contratos de Obras.</w:t>
      </w:r>
    </w:p>
    <w:p w14:paraId="5DBF268C" w14:textId="10F350C4" w:rsidR="0083091B" w:rsidRDefault="007F124D" w:rsidP="0083091B">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O</w:t>
      </w:r>
      <w:r w:rsidR="0083091B">
        <w:rPr>
          <w:rFonts w:asciiTheme="minorHAnsi" w:hAnsiTheme="minorHAnsi" w:cstheme="minorHAnsi"/>
        </w:rPr>
        <w:t xml:space="preserve"> requisito descrito</w:t>
      </w:r>
      <w:r>
        <w:rPr>
          <w:rFonts w:asciiTheme="minorHAnsi" w:hAnsiTheme="minorHAnsi" w:cstheme="minorHAnsi"/>
        </w:rPr>
        <w:t xml:space="preserve"> </w:t>
      </w:r>
      <w:r w:rsidR="0083091B">
        <w:rPr>
          <w:rFonts w:asciiTheme="minorHAnsi" w:hAnsiTheme="minorHAnsi" w:cstheme="minorHAnsi"/>
        </w:rPr>
        <w:t>acima exige a alocação de profissiona</w:t>
      </w:r>
      <w:r>
        <w:rPr>
          <w:rFonts w:asciiTheme="minorHAnsi" w:hAnsiTheme="minorHAnsi" w:cstheme="minorHAnsi"/>
        </w:rPr>
        <w:t xml:space="preserve">l </w:t>
      </w:r>
      <w:r w:rsidR="0083091B">
        <w:rPr>
          <w:rFonts w:asciiTheme="minorHAnsi" w:hAnsiTheme="minorHAnsi" w:cstheme="minorHAnsi"/>
        </w:rPr>
        <w:t>de engenharia e eventual capacitação para utilização do sistema, logo, é imprescindível que esse custo seja ponderado quando da formulação das propostas.</w:t>
      </w:r>
    </w:p>
    <w:bookmarkEnd w:id="4"/>
    <w:p w14:paraId="48252E61" w14:textId="77777777" w:rsidR="00BD2EFE" w:rsidRPr="00C11E82" w:rsidRDefault="00BD2EFE" w:rsidP="0083091B">
      <w:pPr>
        <w:pStyle w:val="NormalWeb"/>
        <w:spacing w:before="0" w:beforeAutospacing="0" w:after="0" w:afterAutospacing="0" w:line="276" w:lineRule="auto"/>
        <w:jc w:val="both"/>
        <w:rPr>
          <w:rFonts w:asciiTheme="minorHAnsi" w:hAnsiTheme="minorHAnsi" w:cstheme="minorHAnsi"/>
          <w:color w:val="FF0000"/>
        </w:rPr>
      </w:pPr>
    </w:p>
    <w:p w14:paraId="7EDAE975" w14:textId="77777777" w:rsidR="00BD2EFE" w:rsidRPr="00C228C8" w:rsidRDefault="00BD2EFE" w:rsidP="009E1D83">
      <w:pPr>
        <w:pStyle w:val="NormalWeb"/>
        <w:numPr>
          <w:ilvl w:val="0"/>
          <w:numId w:val="3"/>
        </w:numPr>
        <w:spacing w:before="0" w:beforeAutospacing="0" w:after="240" w:afterAutospacing="0" w:line="276" w:lineRule="auto"/>
        <w:jc w:val="both"/>
        <w:rPr>
          <w:rFonts w:asciiTheme="minorHAnsi" w:hAnsiTheme="minorHAnsi" w:cstheme="minorHAnsi"/>
          <w:b/>
          <w:bCs/>
        </w:rPr>
      </w:pPr>
      <w:r w:rsidRPr="00C228C8">
        <w:rPr>
          <w:rFonts w:asciiTheme="minorHAnsi" w:hAnsiTheme="minorHAnsi" w:cstheme="minorHAnsi"/>
          <w:b/>
          <w:bCs/>
        </w:rPr>
        <w:t>Especificação da garantia do serviço (art. 40, §1º, inciso III, da Lei nº 14.133, de 2021)</w:t>
      </w:r>
    </w:p>
    <w:p w14:paraId="35869E20" w14:textId="42BD8E0E" w:rsidR="00C857E7" w:rsidRDefault="00BD2EFE" w:rsidP="0050635A">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O prazo de garantia contratual dos serviços é aquele estabelecido na Lei nº 8.078, de 11 de setembro de 1990 (Código de Defesa do Consumidor).</w:t>
      </w:r>
    </w:p>
    <w:p w14:paraId="00AEDFA4" w14:textId="77777777" w:rsidR="007F124D" w:rsidRDefault="007F124D" w:rsidP="00940A84">
      <w:pPr>
        <w:pStyle w:val="NormalWeb"/>
        <w:spacing w:before="0" w:beforeAutospacing="0" w:after="0" w:afterAutospacing="0" w:line="276" w:lineRule="auto"/>
        <w:jc w:val="both"/>
        <w:rPr>
          <w:rFonts w:asciiTheme="minorHAnsi" w:hAnsiTheme="minorHAnsi" w:cstheme="minorHAnsi"/>
        </w:rPr>
      </w:pPr>
    </w:p>
    <w:p w14:paraId="43574794" w14:textId="28F680E6" w:rsidR="006012C1" w:rsidRDefault="006012C1">
      <w:pPr>
        <w:rPr>
          <w:rFonts w:asciiTheme="minorHAnsi" w:hAnsiTheme="minorHAnsi" w:cstheme="minorHAnsi"/>
          <w:b/>
        </w:rPr>
      </w:pPr>
    </w:p>
    <w:p w14:paraId="6D55F89A" w14:textId="77777777" w:rsidR="00940A84" w:rsidRDefault="00940A84">
      <w:pPr>
        <w:rPr>
          <w:rFonts w:asciiTheme="minorHAnsi" w:hAnsiTheme="minorHAnsi" w:cstheme="minorHAnsi"/>
          <w:b/>
        </w:rPr>
      </w:pPr>
      <w:r>
        <w:rPr>
          <w:rFonts w:asciiTheme="minorHAnsi" w:hAnsiTheme="minorHAnsi" w:cstheme="minorHAnsi"/>
          <w:b/>
        </w:rPr>
        <w:br w:type="page"/>
      </w:r>
    </w:p>
    <w:p w14:paraId="5EDB4C18" w14:textId="1E03263D" w:rsidR="00940A84" w:rsidRPr="00940A84" w:rsidRDefault="00A43BB3" w:rsidP="00940A84">
      <w:pPr>
        <w:pStyle w:val="NormalWeb"/>
        <w:spacing w:before="0" w:beforeAutospacing="0" w:after="120" w:afterAutospacing="0" w:line="276" w:lineRule="auto"/>
        <w:jc w:val="both"/>
        <w:rPr>
          <w:rFonts w:asciiTheme="minorHAnsi" w:hAnsiTheme="minorHAnsi" w:cstheme="minorHAnsi"/>
          <w:b/>
        </w:rPr>
      </w:pPr>
      <w:r w:rsidRPr="00C228C8">
        <w:rPr>
          <w:rFonts w:asciiTheme="minorHAnsi" w:hAnsiTheme="minorHAnsi" w:cstheme="minorHAnsi"/>
          <w:b/>
        </w:rPr>
        <w:lastRenderedPageBreak/>
        <w:t xml:space="preserve">VI - </w:t>
      </w:r>
      <w:r w:rsidR="00413928" w:rsidRPr="00C228C8">
        <w:rPr>
          <w:rFonts w:asciiTheme="minorHAnsi" w:hAnsiTheme="minorHAnsi" w:cstheme="minorHAnsi"/>
          <w:b/>
        </w:rPr>
        <w:t>MODELO DE GESTÃO DO CONTRATO, QUE DESCREVE COMO A EXECUÇÃO DO OBJETO SERÁ ACOMPANHADA E FISCALIZADA PELO ÓRGÃO OU ENTIDADE:</w:t>
      </w:r>
    </w:p>
    <w:p w14:paraId="437D7261" w14:textId="7BF771F2" w:rsidR="00BD2EFE" w:rsidRPr="00C228C8" w:rsidRDefault="00BD2EFE" w:rsidP="00940A84">
      <w:pPr>
        <w:pStyle w:val="NormalWeb"/>
        <w:spacing w:before="24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O contrato deverá ser executado fielmente pelas partes, de acordo com as cláusulas avençadas e as normas da Lei nº 14.133, de 2021, e cada parte responderá pelas consequências de sua inexecução total ou parcial.</w:t>
      </w:r>
    </w:p>
    <w:p w14:paraId="3E99CD4D"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Em caso de impedimento, ordem de paralisação ou suspensão do contrato, o cronograma de execução será prorrogado automaticamente pelo tempo correspondente, anotadas tais circunstâncias mediante simples apostila.</w:t>
      </w:r>
    </w:p>
    <w:p w14:paraId="2D65E98D"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 xml:space="preserve">As comunicações entre o órgão ou entidade e a </w:t>
      </w:r>
      <w:r w:rsidRPr="00C228C8">
        <w:rPr>
          <w:rFonts w:asciiTheme="minorHAnsi" w:hAnsiTheme="minorHAnsi" w:cstheme="minorHAnsi"/>
          <w:u w:val="single"/>
        </w:rPr>
        <w:t>contratada</w:t>
      </w:r>
      <w:r w:rsidRPr="00C228C8">
        <w:rPr>
          <w:rFonts w:asciiTheme="minorHAnsi" w:hAnsiTheme="minorHAnsi" w:cstheme="minorHAnsi"/>
        </w:rPr>
        <w:t xml:space="preserve"> devem ser realizadas por escrito sempre que o ato exigir tal formalidade, admitindo-se o uso de mensagem eletrônica para esse fim.</w:t>
      </w:r>
    </w:p>
    <w:p w14:paraId="7A4F5ACC" w14:textId="79DEACC0" w:rsidR="00A11688" w:rsidRDefault="00BD2EFE" w:rsidP="00940A84">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O órgão ou entidade poderá convocar representante da empresa para adoção de providências que devam ser cumpridas de imediato.</w:t>
      </w:r>
    </w:p>
    <w:p w14:paraId="38C6CD9A" w14:textId="7E8CCADC" w:rsidR="00BD2EFE" w:rsidRDefault="00D662A8" w:rsidP="00BD2EFE">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Preferencialmente no momento d</w:t>
      </w:r>
      <w:r w:rsidR="00BD2EFE" w:rsidRPr="00C228C8">
        <w:rPr>
          <w:rFonts w:asciiTheme="minorHAnsi" w:hAnsiTheme="minorHAnsi" w:cstheme="minorHAnsi"/>
        </w:rPr>
        <w:t xml:space="preserve">a assinatura do contrato, o órgão ou entidade poderá convocar o representante da empresa </w:t>
      </w:r>
      <w:r w:rsidR="00BD2EFE" w:rsidRPr="00C228C8">
        <w:rPr>
          <w:rFonts w:asciiTheme="minorHAnsi" w:hAnsiTheme="minorHAnsi" w:cstheme="minorHAnsi"/>
          <w:u w:val="single"/>
        </w:rPr>
        <w:t>contratada</w:t>
      </w:r>
      <w:r w:rsidR="00BD2EFE" w:rsidRPr="00C228C8">
        <w:rPr>
          <w:rFonts w:asciiTheme="minorHAnsi" w:hAnsiTheme="minorHAnsi" w:cstheme="minorHAnsi"/>
        </w:rPr>
        <w:t xml:space="preserve"> para reunião inicial para apresentação do plano de fiscalização, que conterá informações acerca das obrigações contratuais, dos mecanismos de fiscalização, das estratégias para execução do objeto, do plano complementar de execução da </w:t>
      </w:r>
      <w:r w:rsidR="00BD2EFE" w:rsidRPr="00C228C8">
        <w:rPr>
          <w:rFonts w:asciiTheme="minorHAnsi" w:hAnsiTheme="minorHAnsi" w:cstheme="minorHAnsi"/>
          <w:u w:val="single"/>
        </w:rPr>
        <w:t>contratada</w:t>
      </w:r>
      <w:r w:rsidR="00BD2EFE" w:rsidRPr="00C228C8">
        <w:rPr>
          <w:rFonts w:asciiTheme="minorHAnsi" w:hAnsiTheme="minorHAnsi" w:cstheme="minorHAnsi"/>
        </w:rPr>
        <w:t>, quando houver, do método de aferição dos resultados e das sanções aplicáveis, dentre outros.</w:t>
      </w:r>
    </w:p>
    <w:p w14:paraId="772D4404" w14:textId="7C3430A0" w:rsidR="00420404" w:rsidRPr="00C228C8" w:rsidRDefault="00420404" w:rsidP="00BD2EFE">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A minuta do Contrato, anexo do Edital, detalha as infrações administrativas e suas respectivas sanções.</w:t>
      </w:r>
    </w:p>
    <w:p w14:paraId="29E8DE86" w14:textId="77777777" w:rsidR="00690442" w:rsidRPr="00C11E82" w:rsidRDefault="00690442" w:rsidP="00A11688">
      <w:pPr>
        <w:pStyle w:val="NormalWeb"/>
        <w:spacing w:before="0" w:beforeAutospacing="0" w:after="0" w:afterAutospacing="0" w:line="276" w:lineRule="auto"/>
        <w:jc w:val="both"/>
        <w:rPr>
          <w:rFonts w:asciiTheme="minorHAnsi" w:hAnsiTheme="minorHAnsi" w:cstheme="minorHAnsi"/>
          <w:color w:val="FF0000"/>
        </w:rPr>
      </w:pPr>
    </w:p>
    <w:p w14:paraId="1524493E" w14:textId="77777777" w:rsidR="00BD2EFE" w:rsidRPr="00C228C8" w:rsidRDefault="00BD2EFE" w:rsidP="009E1D83">
      <w:pPr>
        <w:pStyle w:val="NormalWeb"/>
        <w:numPr>
          <w:ilvl w:val="0"/>
          <w:numId w:val="5"/>
        </w:numPr>
        <w:spacing w:before="0" w:beforeAutospacing="0" w:after="240" w:afterAutospacing="0" w:line="276" w:lineRule="auto"/>
        <w:jc w:val="both"/>
        <w:rPr>
          <w:rFonts w:asciiTheme="minorHAnsi" w:hAnsiTheme="minorHAnsi" w:cstheme="minorHAnsi"/>
          <w:b/>
          <w:bCs/>
        </w:rPr>
      </w:pPr>
      <w:r w:rsidRPr="00C228C8">
        <w:rPr>
          <w:rFonts w:asciiTheme="minorHAnsi" w:hAnsiTheme="minorHAnsi" w:cstheme="minorHAnsi"/>
          <w:b/>
          <w:bCs/>
        </w:rPr>
        <w:t>Preposto</w:t>
      </w:r>
    </w:p>
    <w:p w14:paraId="2C1A8FAA"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 xml:space="preserve">A </w:t>
      </w:r>
      <w:r w:rsidRPr="00C228C8">
        <w:rPr>
          <w:rFonts w:asciiTheme="minorHAnsi" w:hAnsiTheme="minorHAnsi" w:cstheme="minorHAnsi"/>
          <w:u w:val="single"/>
        </w:rPr>
        <w:t>contratada</w:t>
      </w:r>
      <w:r w:rsidRPr="00C228C8">
        <w:rPr>
          <w:rFonts w:asciiTheme="minorHAnsi" w:hAnsiTheme="minorHAnsi" w:cstheme="minorHAnsi"/>
        </w:rPr>
        <w:t xml:space="preserve"> designará formalmente o preposto da empresa, antes do início da prestação dos serviços, indicando no instrumento os poderes e deveres em relação à execução do objeto contratado.</w:t>
      </w:r>
    </w:p>
    <w:p w14:paraId="120632D2"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 xml:space="preserve">A </w:t>
      </w:r>
      <w:r w:rsidRPr="00C228C8">
        <w:rPr>
          <w:rFonts w:asciiTheme="minorHAnsi" w:hAnsiTheme="minorHAnsi" w:cstheme="minorHAnsi"/>
          <w:u w:val="single"/>
        </w:rPr>
        <w:t>contratada</w:t>
      </w:r>
      <w:r w:rsidRPr="00C228C8">
        <w:rPr>
          <w:rFonts w:asciiTheme="minorHAnsi" w:hAnsiTheme="minorHAnsi" w:cstheme="minorHAnsi"/>
        </w:rPr>
        <w:t xml:space="preserve"> deverá manter preposto da empresa no local da execução do objeto durante o período.</w:t>
      </w:r>
    </w:p>
    <w:p w14:paraId="12D84F66"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 xml:space="preserve">A </w:t>
      </w:r>
      <w:r w:rsidRPr="00C228C8">
        <w:rPr>
          <w:rFonts w:asciiTheme="minorHAnsi" w:hAnsiTheme="minorHAnsi" w:cstheme="minorHAnsi"/>
          <w:u w:val="single"/>
        </w:rPr>
        <w:t>contratante</w:t>
      </w:r>
      <w:r w:rsidRPr="00C228C8">
        <w:rPr>
          <w:rFonts w:asciiTheme="minorHAnsi" w:hAnsiTheme="minorHAnsi" w:cstheme="minorHAnsi"/>
        </w:rPr>
        <w:t xml:space="preserve"> poderá recusar, desde que justificadamente, a indicação ou a manutenção do preposto da empresa, hipótese em que a </w:t>
      </w:r>
      <w:r w:rsidRPr="00C228C8">
        <w:rPr>
          <w:rFonts w:asciiTheme="minorHAnsi" w:hAnsiTheme="minorHAnsi" w:cstheme="minorHAnsi"/>
          <w:u w:val="single"/>
        </w:rPr>
        <w:t>contratada</w:t>
      </w:r>
      <w:r w:rsidRPr="00C228C8">
        <w:rPr>
          <w:rFonts w:asciiTheme="minorHAnsi" w:hAnsiTheme="minorHAnsi" w:cstheme="minorHAnsi"/>
        </w:rPr>
        <w:t xml:space="preserve"> designará outro para o exercício da atividade.</w:t>
      </w:r>
    </w:p>
    <w:p w14:paraId="0F6ABCDF" w14:textId="77777777" w:rsidR="00BD2EFE"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15AC3C8C" w14:textId="77777777" w:rsidR="00940A84" w:rsidRDefault="00940A84"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65975396" w14:textId="77777777" w:rsidR="00940A84" w:rsidRDefault="00940A84"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21751B69" w14:textId="77777777" w:rsidR="00940A84" w:rsidRPr="00C11E82" w:rsidRDefault="00940A84"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7F9D6731" w14:textId="77777777" w:rsidR="00BD2EFE" w:rsidRPr="00C228C8" w:rsidRDefault="00BD2EFE" w:rsidP="009E1D83">
      <w:pPr>
        <w:pStyle w:val="NormalWeb"/>
        <w:numPr>
          <w:ilvl w:val="0"/>
          <w:numId w:val="5"/>
        </w:numPr>
        <w:spacing w:before="0" w:beforeAutospacing="0" w:after="240" w:afterAutospacing="0" w:line="276" w:lineRule="auto"/>
        <w:jc w:val="both"/>
        <w:rPr>
          <w:rFonts w:asciiTheme="minorHAnsi" w:hAnsiTheme="minorHAnsi" w:cstheme="minorHAnsi"/>
          <w:b/>
          <w:bCs/>
        </w:rPr>
      </w:pPr>
      <w:r w:rsidRPr="00C228C8">
        <w:rPr>
          <w:rFonts w:asciiTheme="minorHAnsi" w:hAnsiTheme="minorHAnsi" w:cstheme="minorHAnsi"/>
          <w:b/>
          <w:bCs/>
        </w:rPr>
        <w:lastRenderedPageBreak/>
        <w:t>Fiscalização</w:t>
      </w:r>
    </w:p>
    <w:p w14:paraId="548CAD59" w14:textId="33B1B0E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A execução do contrato deverá ser acompanhada e fiscalizada pelo(s) fiscal(is) do contrato</w:t>
      </w:r>
      <w:r w:rsidR="00D662A8">
        <w:rPr>
          <w:rFonts w:asciiTheme="minorHAnsi" w:hAnsiTheme="minorHAnsi" w:cstheme="minorHAnsi"/>
        </w:rPr>
        <w:t xml:space="preserve"> Engenheiro Civil Sr. Romário Heidemann Junior</w:t>
      </w:r>
      <w:r w:rsidR="00033AE1">
        <w:rPr>
          <w:rFonts w:asciiTheme="minorHAnsi" w:hAnsiTheme="minorHAnsi" w:cstheme="minorHAnsi"/>
        </w:rPr>
        <w:t xml:space="preserve">, </w:t>
      </w:r>
      <w:r w:rsidRPr="00C228C8">
        <w:rPr>
          <w:rFonts w:asciiTheme="minorHAnsi" w:hAnsiTheme="minorHAnsi" w:cstheme="minorHAnsi"/>
        </w:rPr>
        <w:t>ou pelos respectivos substitutos (Lei nº 14.133, de 2021, art. 117, caput).</w:t>
      </w:r>
    </w:p>
    <w:p w14:paraId="575B488F" w14:textId="77777777" w:rsidR="00C857E7" w:rsidRDefault="00C857E7" w:rsidP="00BD2EFE">
      <w:pPr>
        <w:pStyle w:val="NormalWeb"/>
        <w:spacing w:before="0" w:beforeAutospacing="0" w:after="0" w:afterAutospacing="0" w:line="276" w:lineRule="auto"/>
        <w:ind w:firstLine="1418"/>
        <w:jc w:val="both"/>
        <w:rPr>
          <w:rFonts w:asciiTheme="minorHAnsi" w:hAnsiTheme="minorHAnsi" w:cstheme="minorHAnsi"/>
          <w:u w:val="single"/>
        </w:rPr>
      </w:pPr>
    </w:p>
    <w:p w14:paraId="29989B00" w14:textId="086CF763" w:rsidR="00BD2EFE" w:rsidRDefault="00BD2EFE" w:rsidP="00BD2EFE">
      <w:pPr>
        <w:pStyle w:val="NormalWeb"/>
        <w:spacing w:before="0" w:beforeAutospacing="0" w:after="0" w:afterAutospacing="0" w:line="276" w:lineRule="auto"/>
        <w:ind w:firstLine="1418"/>
        <w:jc w:val="both"/>
        <w:rPr>
          <w:rFonts w:asciiTheme="minorHAnsi" w:hAnsiTheme="minorHAnsi" w:cstheme="minorHAnsi"/>
          <w:u w:val="single"/>
        </w:rPr>
      </w:pPr>
      <w:r w:rsidRPr="00C228C8">
        <w:rPr>
          <w:rFonts w:asciiTheme="minorHAnsi" w:hAnsiTheme="minorHAnsi" w:cstheme="minorHAnsi"/>
          <w:u w:val="single"/>
        </w:rPr>
        <w:t>Fiscalização Técnica</w:t>
      </w:r>
    </w:p>
    <w:p w14:paraId="482108BF" w14:textId="77777777" w:rsidR="002D719A" w:rsidRPr="00C228C8" w:rsidRDefault="002D719A" w:rsidP="00BD2EFE">
      <w:pPr>
        <w:pStyle w:val="NormalWeb"/>
        <w:spacing w:before="0" w:beforeAutospacing="0" w:after="0" w:afterAutospacing="0" w:line="276" w:lineRule="auto"/>
        <w:ind w:firstLine="1418"/>
        <w:jc w:val="both"/>
        <w:rPr>
          <w:rFonts w:asciiTheme="minorHAnsi" w:hAnsiTheme="minorHAnsi" w:cstheme="minorHAnsi"/>
          <w:u w:val="single"/>
        </w:rPr>
      </w:pPr>
    </w:p>
    <w:p w14:paraId="4D5A6848"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O fiscal técnico do contrato acompanhará a execução do contrato, para que sejam cumpridas todas as condições estabelecidas no contrato, de modo a assegurar os melhores resultados para a Administração. (Decreto nº 11.246, de 2022, art. 22, VI).</w:t>
      </w:r>
    </w:p>
    <w:p w14:paraId="205F5FB6"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05E77C86"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Identificada qualquer inexatidão ou irregularidade, o fiscal técnico do contrato emitirá notificações para a correção da execução do contrato, determinando prazo para a correção. (Decreto nº 11.246, de 2022, art. 22, III).</w:t>
      </w:r>
    </w:p>
    <w:p w14:paraId="1CA0C506"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5EB32E53" w14:textId="77777777" w:rsidR="00BD2EFE" w:rsidRPr="00C228C8"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C228C8">
        <w:rPr>
          <w:rFonts w:asciiTheme="minorHAnsi" w:hAnsiTheme="minorHAnsi" w:cstheme="minorHAnsi"/>
        </w:rPr>
        <w:t>No caso de ocorrências que possam inviabilizar a execução do contrato nas datas aprazadas, o fiscal técnico do contrato comunicará o fato imediatamente ao gestor do contrato. (Decreto nº 11.246, de 2022, art. 22, V).</w:t>
      </w:r>
    </w:p>
    <w:p w14:paraId="1B051A5E"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O fiscal técnico do contrato comunicará ao gestor do contrato, em tempo hábil, o término do contrato sob sua responsabilidade, com vistas à tempestiva renovação ou à prorrogação contratual (Decreto nº 11.246, de 2022, art. 22, VII).</w:t>
      </w:r>
    </w:p>
    <w:p w14:paraId="2DD1576D" w14:textId="77777777" w:rsidR="00BD2EFE" w:rsidRPr="00C11E82" w:rsidRDefault="00BD2EFE" w:rsidP="00BD2EFE">
      <w:pPr>
        <w:pStyle w:val="NormalWeb"/>
        <w:spacing w:before="0" w:beforeAutospacing="0" w:after="0" w:afterAutospacing="0" w:line="276" w:lineRule="auto"/>
        <w:jc w:val="both"/>
        <w:rPr>
          <w:rFonts w:asciiTheme="minorHAnsi" w:hAnsiTheme="minorHAnsi" w:cstheme="minorHAnsi"/>
          <w:color w:val="FF0000"/>
          <w:u w:val="single"/>
        </w:rPr>
      </w:pPr>
    </w:p>
    <w:p w14:paraId="5313AAD1"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u w:val="single"/>
        </w:rPr>
      </w:pPr>
      <w:r w:rsidRPr="00786262">
        <w:rPr>
          <w:rFonts w:asciiTheme="minorHAnsi" w:hAnsiTheme="minorHAnsi" w:cstheme="minorHAnsi"/>
          <w:u w:val="single"/>
        </w:rPr>
        <w:t>Fiscalização administrativa</w:t>
      </w:r>
    </w:p>
    <w:p w14:paraId="348CF2F0"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u w:val="single"/>
        </w:rPr>
      </w:pPr>
    </w:p>
    <w:p w14:paraId="1E50A0F4" w14:textId="021AF07D" w:rsidR="00BD2EFE" w:rsidRPr="00786262" w:rsidRDefault="00F64424" w:rsidP="00BD2EFE">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 xml:space="preserve">A fiscalização administrativa </w:t>
      </w:r>
      <w:r w:rsidR="00BD2EFE" w:rsidRPr="00786262">
        <w:rPr>
          <w:rFonts w:asciiTheme="minorHAnsi" w:hAnsiTheme="minorHAnsi" w:cstheme="minorHAnsi"/>
        </w:rPr>
        <w:t>do contrato</w:t>
      </w:r>
      <w:r>
        <w:rPr>
          <w:rFonts w:asciiTheme="minorHAnsi" w:hAnsiTheme="minorHAnsi" w:cstheme="minorHAnsi"/>
        </w:rPr>
        <w:t xml:space="preserve"> será exercida de forma setorial pela Diretoria de Captação de Recursos e Convênios, a qual</w:t>
      </w:r>
      <w:r w:rsidR="00BD2EFE" w:rsidRPr="00786262">
        <w:rPr>
          <w:rFonts w:asciiTheme="minorHAnsi" w:hAnsiTheme="minorHAnsi" w:cstheme="minorHAnsi"/>
        </w:rPr>
        <w:t xml:space="preserve"> verificará a manutenção das condições de habilitação da </w:t>
      </w:r>
      <w:r w:rsidR="00BD2EFE" w:rsidRPr="00786262">
        <w:rPr>
          <w:rFonts w:asciiTheme="minorHAnsi" w:hAnsiTheme="minorHAnsi" w:cstheme="minorHAnsi"/>
          <w:u w:val="single"/>
        </w:rPr>
        <w:t>contratada</w:t>
      </w:r>
      <w:r w:rsidR="00BD2EFE" w:rsidRPr="00786262">
        <w:rPr>
          <w:rFonts w:asciiTheme="minorHAnsi" w:hAnsiTheme="minorHAnsi" w:cstheme="minorHAnsi"/>
        </w:rPr>
        <w:t>, acompanhará o empenho, o pagamento, as garantias, as glosas e a formalização de apostilamento e termos aditivos, solicitando quaisquer documentos comprobatórios pertinentes, caso necessário (Art. 23, I e II, do Decreto nº 11.246, de 2022).</w:t>
      </w:r>
    </w:p>
    <w:p w14:paraId="163B7A39" w14:textId="7BE5D004"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lastRenderedPageBreak/>
        <w:t xml:space="preserve">Caso ocorra descumprimento das obrigações contratuais, </w:t>
      </w:r>
      <w:r w:rsidR="00F64424">
        <w:rPr>
          <w:rFonts w:asciiTheme="minorHAnsi" w:hAnsiTheme="minorHAnsi" w:cstheme="minorHAnsi"/>
        </w:rPr>
        <w:t xml:space="preserve">o respectivo setor </w:t>
      </w:r>
      <w:r w:rsidRPr="00786262">
        <w:rPr>
          <w:rFonts w:asciiTheme="minorHAnsi" w:hAnsiTheme="minorHAnsi" w:cstheme="minorHAnsi"/>
        </w:rPr>
        <w:t>atuará tempestivamente na solução do problema, reportando ao gestor do contrato para que tome as providências cabíveis, quando ultrapassar a sua competência (Decreto nº 11.246, de 2022, art. 23, IV).</w:t>
      </w:r>
    </w:p>
    <w:p w14:paraId="5D305A11" w14:textId="77777777" w:rsidR="006012C1" w:rsidRDefault="006012C1" w:rsidP="00256CF6">
      <w:pPr>
        <w:pStyle w:val="NormalWeb"/>
        <w:spacing w:before="0" w:beforeAutospacing="0" w:after="0" w:afterAutospacing="0" w:line="276" w:lineRule="auto"/>
        <w:jc w:val="both"/>
        <w:rPr>
          <w:rFonts w:asciiTheme="minorHAnsi" w:hAnsiTheme="minorHAnsi" w:cstheme="minorHAnsi"/>
          <w:u w:val="single"/>
        </w:rPr>
      </w:pPr>
    </w:p>
    <w:p w14:paraId="02CC9E6C" w14:textId="19E0B945"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u w:val="single"/>
        </w:rPr>
      </w:pPr>
      <w:r w:rsidRPr="00786262">
        <w:rPr>
          <w:rFonts w:asciiTheme="minorHAnsi" w:hAnsiTheme="minorHAnsi" w:cstheme="minorHAnsi"/>
          <w:u w:val="single"/>
        </w:rPr>
        <w:t>Gestor do Contrato</w:t>
      </w:r>
    </w:p>
    <w:p w14:paraId="7EE6542C"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u w:val="single"/>
        </w:rPr>
      </w:pPr>
    </w:p>
    <w:p w14:paraId="65380C01"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rPr>
      </w:pPr>
      <w:r w:rsidRPr="00786262">
        <w:rPr>
          <w:rFonts w:asciiTheme="minorHAnsi" w:hAnsiTheme="minorHAnsi" w:cstheme="minorHAnsi"/>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3231620C"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2B8B3E7A"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5149186E"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7C3B1FEE"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0344E3DA"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O gestor do contrato deverá enviar a documentação pertinente ao setor de contratos para a formalização dos procedimentos de liquidação e pagamento, no valor dimensionado pela fiscalização e gestão nos termos do contrato.</w:t>
      </w:r>
    </w:p>
    <w:p w14:paraId="3CB37D4E" w14:textId="65AD7B57" w:rsidR="006012C1" w:rsidRDefault="006012C1">
      <w:pPr>
        <w:rPr>
          <w:rFonts w:asciiTheme="minorHAnsi" w:hAnsiTheme="minorHAnsi" w:cstheme="minorHAnsi"/>
          <w:b/>
        </w:rPr>
      </w:pPr>
    </w:p>
    <w:p w14:paraId="7D945F09" w14:textId="77777777" w:rsidR="00690442" w:rsidRDefault="00690442">
      <w:pPr>
        <w:rPr>
          <w:rFonts w:asciiTheme="minorHAnsi" w:hAnsiTheme="minorHAnsi" w:cstheme="minorHAnsi"/>
          <w:b/>
        </w:rPr>
      </w:pPr>
    </w:p>
    <w:p w14:paraId="0F778189" w14:textId="77777777" w:rsidR="00940A84" w:rsidRDefault="00940A84" w:rsidP="00BD2EFE">
      <w:pPr>
        <w:spacing w:line="276" w:lineRule="auto"/>
        <w:jc w:val="both"/>
        <w:rPr>
          <w:rFonts w:asciiTheme="minorHAnsi" w:hAnsiTheme="minorHAnsi" w:cstheme="minorHAnsi"/>
          <w:b/>
        </w:rPr>
      </w:pPr>
    </w:p>
    <w:p w14:paraId="040A2E68" w14:textId="77777777" w:rsidR="00940A84" w:rsidRDefault="00940A84" w:rsidP="00BD2EFE">
      <w:pPr>
        <w:spacing w:line="276" w:lineRule="auto"/>
        <w:jc w:val="both"/>
        <w:rPr>
          <w:rFonts w:asciiTheme="minorHAnsi" w:hAnsiTheme="minorHAnsi" w:cstheme="minorHAnsi"/>
          <w:b/>
        </w:rPr>
      </w:pPr>
    </w:p>
    <w:p w14:paraId="28865FE4" w14:textId="77777777" w:rsidR="00940A84" w:rsidRDefault="00940A84" w:rsidP="00BD2EFE">
      <w:pPr>
        <w:spacing w:line="276" w:lineRule="auto"/>
        <w:jc w:val="both"/>
        <w:rPr>
          <w:rFonts w:asciiTheme="minorHAnsi" w:hAnsiTheme="minorHAnsi" w:cstheme="minorHAnsi"/>
          <w:b/>
        </w:rPr>
      </w:pPr>
    </w:p>
    <w:p w14:paraId="6B43BC59" w14:textId="15A2FB10" w:rsidR="00BD2EFE" w:rsidRPr="00786262" w:rsidRDefault="00BD2EFE" w:rsidP="00BD2EFE">
      <w:pPr>
        <w:spacing w:line="276" w:lineRule="auto"/>
        <w:jc w:val="both"/>
        <w:rPr>
          <w:rFonts w:asciiTheme="minorHAnsi" w:hAnsiTheme="minorHAnsi" w:cstheme="minorHAnsi"/>
          <w:b/>
        </w:rPr>
      </w:pPr>
      <w:r w:rsidRPr="00786262">
        <w:rPr>
          <w:rFonts w:asciiTheme="minorHAnsi" w:hAnsiTheme="minorHAnsi" w:cstheme="minorHAnsi"/>
          <w:b/>
        </w:rPr>
        <w:lastRenderedPageBreak/>
        <w:t>VII – CRITÉRIOS DE MEDIÇÃO E DE PAGAMENTO:</w:t>
      </w:r>
    </w:p>
    <w:p w14:paraId="209DA377"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5A94D43C" w14:textId="38EEB921" w:rsidR="00BD2EFE"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Ao final de cada mês da execução contratual, conforme previsto no Cronograma Físico-Financeiro, a </w:t>
      </w:r>
      <w:r w:rsidRPr="00786262">
        <w:rPr>
          <w:rFonts w:asciiTheme="minorHAnsi" w:hAnsiTheme="minorHAnsi" w:cstheme="minorHAnsi"/>
          <w:u w:val="single"/>
        </w:rPr>
        <w:t>contratada</w:t>
      </w:r>
      <w:r w:rsidRPr="00786262">
        <w:rPr>
          <w:rFonts w:asciiTheme="minorHAnsi" w:hAnsiTheme="minorHAnsi" w:cstheme="minorHAnsi"/>
        </w:rPr>
        <w:t xml:space="preserve"> apresentará a medição prévia dos serviços executados no período, por meio de planilha e memória de cálculo detalhada</w:t>
      </w:r>
      <w:r w:rsidR="00F64424">
        <w:rPr>
          <w:rFonts w:asciiTheme="minorHAnsi" w:hAnsiTheme="minorHAnsi" w:cstheme="minorHAnsi"/>
        </w:rPr>
        <w:t xml:space="preserve"> a ser cadastrada na plataforma </w:t>
      </w:r>
      <w:r w:rsidR="00F64424">
        <w:rPr>
          <w:rFonts w:asciiTheme="minorHAnsi" w:hAnsiTheme="minorHAnsi" w:cstheme="minorHAnsi"/>
          <w:i/>
          <w:iCs/>
        </w:rPr>
        <w:t>online</w:t>
      </w:r>
      <w:r w:rsidR="00F64424">
        <w:rPr>
          <w:rFonts w:asciiTheme="minorHAnsi" w:hAnsiTheme="minorHAnsi" w:cstheme="minorHAnsi"/>
        </w:rPr>
        <w:t xml:space="preserve"> de gestão dos Contratos.</w:t>
      </w:r>
    </w:p>
    <w:p w14:paraId="1A9EF0FE" w14:textId="77777777"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Em se tratando de empreitada por preço unitário, deve haver o registro detalhado das quantidades aferidas anexo ao Boletim de Medição, o qual será submetido ao ateste do Fiscal do Contrato.</w:t>
      </w:r>
    </w:p>
    <w:p w14:paraId="5E900907" w14:textId="6EEFBAE1"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Para o ateste da medição, o Fiscal do Contrato solicitará os ensaios, testes e laudos previstos no projeto executivo e nas normas técnicas vigentes, os quais correrão por conta da </w:t>
      </w:r>
      <w:r w:rsidRPr="00786262">
        <w:rPr>
          <w:rFonts w:asciiTheme="minorHAnsi" w:hAnsiTheme="minorHAnsi" w:cstheme="minorHAnsi"/>
          <w:u w:val="single"/>
        </w:rPr>
        <w:t>contratada</w:t>
      </w:r>
      <w:r w:rsidR="00D662A8">
        <w:rPr>
          <w:rFonts w:asciiTheme="minorHAnsi" w:hAnsiTheme="minorHAnsi" w:cstheme="minorHAnsi"/>
        </w:rPr>
        <w:t>, exceto aqueles já contemplados na planilha orçamentária.</w:t>
      </w:r>
    </w:p>
    <w:p w14:paraId="56B739B1" w14:textId="737AEA11" w:rsidR="00BD2EFE" w:rsidRPr="00786262" w:rsidRDefault="00F64424" w:rsidP="00BD2EFE">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 xml:space="preserve">O cadastro da medição na plataforma </w:t>
      </w:r>
      <w:r w:rsidR="00BD2EFE" w:rsidRPr="00786262">
        <w:rPr>
          <w:rFonts w:asciiTheme="minorHAnsi" w:hAnsiTheme="minorHAnsi" w:cstheme="minorHAnsi"/>
        </w:rPr>
        <w:t>será</w:t>
      </w:r>
      <w:r>
        <w:rPr>
          <w:rFonts w:asciiTheme="minorHAnsi" w:hAnsiTheme="minorHAnsi" w:cstheme="minorHAnsi"/>
        </w:rPr>
        <w:t xml:space="preserve"> informado </w:t>
      </w:r>
      <w:r w:rsidR="00BD2EFE" w:rsidRPr="00786262">
        <w:rPr>
          <w:rFonts w:asciiTheme="minorHAnsi" w:hAnsiTheme="minorHAnsi" w:cstheme="minorHAnsi"/>
        </w:rPr>
        <w:t>ao Fiscal de Contrato via e-mail, o qual, a partir do recebimento deverá realizar o ateste ou solicitar correções/complementações em até 5 dias úteis.</w:t>
      </w:r>
    </w:p>
    <w:p w14:paraId="4E2D2792" w14:textId="1E34AFEC"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A medição, assinada pelo Fiscal do Contrato, será encaminhada ao setor administrativo do órgão, o qual enviará e-mail autorizando a emissão de Nota Fiscal e instruindo a </w:t>
      </w:r>
      <w:r w:rsidRPr="00786262">
        <w:rPr>
          <w:rFonts w:asciiTheme="minorHAnsi" w:hAnsiTheme="minorHAnsi" w:cstheme="minorHAnsi"/>
          <w:u w:val="single"/>
        </w:rPr>
        <w:t>contratada</w:t>
      </w:r>
      <w:r w:rsidRPr="00786262">
        <w:rPr>
          <w:rFonts w:asciiTheme="minorHAnsi" w:hAnsiTheme="minorHAnsi" w:cstheme="minorHAnsi"/>
        </w:rPr>
        <w:t xml:space="preserve"> sobre a documentação necessária para o pagamento, a qual corresponderá, no mínimo a:</w:t>
      </w:r>
    </w:p>
    <w:p w14:paraId="3553F7F0"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715B7B3D" w14:textId="5312DF0A"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Boletim de Medição</w:t>
      </w:r>
      <w:r w:rsidR="00ED45F1">
        <w:rPr>
          <w:rFonts w:asciiTheme="minorHAnsi" w:hAnsiTheme="minorHAnsi" w:cstheme="minorHAnsi"/>
        </w:rPr>
        <w:t xml:space="preserve"> (Gerado pelo sistema OBRAS</w:t>
      </w:r>
      <w:r w:rsidR="0010036E">
        <w:rPr>
          <w:rFonts w:asciiTheme="minorHAnsi" w:hAnsiTheme="minorHAnsi" w:cstheme="minorHAnsi"/>
        </w:rPr>
        <w:t>.</w:t>
      </w:r>
      <w:r w:rsidR="00ED45F1">
        <w:rPr>
          <w:rFonts w:asciiTheme="minorHAnsi" w:hAnsiTheme="minorHAnsi" w:cstheme="minorHAnsi"/>
        </w:rPr>
        <w:t>GOV)</w:t>
      </w:r>
      <w:r w:rsidRPr="00786262">
        <w:rPr>
          <w:rFonts w:asciiTheme="minorHAnsi" w:hAnsiTheme="minorHAnsi" w:cstheme="minorHAnsi"/>
        </w:rPr>
        <w:t>;</w:t>
      </w:r>
    </w:p>
    <w:p w14:paraId="5D93D72F" w14:textId="16036774"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Relatório Fotográfico</w:t>
      </w:r>
      <w:r w:rsidR="00ED45F1">
        <w:rPr>
          <w:rFonts w:asciiTheme="minorHAnsi" w:hAnsiTheme="minorHAnsi" w:cstheme="minorHAnsi"/>
        </w:rPr>
        <w:t xml:space="preserve"> (Gerado pelo sistema OBRAS</w:t>
      </w:r>
      <w:r w:rsidR="0010036E">
        <w:rPr>
          <w:rFonts w:asciiTheme="minorHAnsi" w:hAnsiTheme="minorHAnsi" w:cstheme="minorHAnsi"/>
        </w:rPr>
        <w:t>.</w:t>
      </w:r>
      <w:r w:rsidR="00ED45F1">
        <w:rPr>
          <w:rFonts w:asciiTheme="minorHAnsi" w:hAnsiTheme="minorHAnsi" w:cstheme="minorHAnsi"/>
        </w:rPr>
        <w:t>GOV);</w:t>
      </w:r>
    </w:p>
    <w:p w14:paraId="0BB30204" w14:textId="1BA47CA6"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Diário de Obras</w:t>
      </w:r>
      <w:r w:rsidR="00ED45F1">
        <w:rPr>
          <w:rFonts w:asciiTheme="minorHAnsi" w:hAnsiTheme="minorHAnsi" w:cstheme="minorHAnsi"/>
        </w:rPr>
        <w:t xml:space="preserve"> (Gerado pelo sistema OBRAS</w:t>
      </w:r>
      <w:r w:rsidR="0010036E">
        <w:rPr>
          <w:rFonts w:asciiTheme="minorHAnsi" w:hAnsiTheme="minorHAnsi" w:cstheme="minorHAnsi"/>
        </w:rPr>
        <w:t>.</w:t>
      </w:r>
      <w:r w:rsidR="00ED45F1">
        <w:rPr>
          <w:rFonts w:asciiTheme="minorHAnsi" w:hAnsiTheme="minorHAnsi" w:cstheme="minorHAnsi"/>
        </w:rPr>
        <w:t>GOV);</w:t>
      </w:r>
    </w:p>
    <w:p w14:paraId="6D61020E" w14:textId="77777777"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CNO (Cadastro Nacional de Obras);</w:t>
      </w:r>
    </w:p>
    <w:p w14:paraId="3D98D28A" w14:textId="77777777"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ART (Anotação de Responsabilidade Técnica);</w:t>
      </w:r>
    </w:p>
    <w:p w14:paraId="2AD1D0ED" w14:textId="77777777"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Memorial de Cálculo dos Tributos;</w:t>
      </w:r>
    </w:p>
    <w:p w14:paraId="4E48D0F0" w14:textId="77777777"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CND (Certidão Negativa de Débitos);</w:t>
      </w:r>
    </w:p>
    <w:p w14:paraId="5A8473E8" w14:textId="77777777" w:rsidR="00BD2EFE" w:rsidRPr="00786262" w:rsidRDefault="00BD2EFE" w:rsidP="009E1D83">
      <w:pPr>
        <w:pStyle w:val="NormalWeb"/>
        <w:numPr>
          <w:ilvl w:val="0"/>
          <w:numId w:val="4"/>
        </w:numPr>
        <w:spacing w:before="0" w:beforeAutospacing="0" w:after="0" w:afterAutospacing="0" w:line="276" w:lineRule="auto"/>
        <w:jc w:val="both"/>
        <w:rPr>
          <w:rFonts w:asciiTheme="minorHAnsi" w:hAnsiTheme="minorHAnsi" w:cstheme="minorHAnsi"/>
        </w:rPr>
      </w:pPr>
      <w:r w:rsidRPr="00786262">
        <w:rPr>
          <w:rFonts w:asciiTheme="minorHAnsi" w:hAnsiTheme="minorHAnsi" w:cstheme="minorHAnsi"/>
        </w:rPr>
        <w:t>Documento de Arrecadação do E-Social;</w:t>
      </w:r>
    </w:p>
    <w:p w14:paraId="265F7AA0" w14:textId="77777777" w:rsidR="00BD2EFE" w:rsidRPr="00C11E82" w:rsidRDefault="00BD2EFE" w:rsidP="00BD2EFE">
      <w:pPr>
        <w:pStyle w:val="NormalWeb"/>
        <w:spacing w:before="0" w:beforeAutospacing="0" w:after="0" w:afterAutospacing="0" w:line="276" w:lineRule="auto"/>
        <w:ind w:left="780"/>
        <w:jc w:val="both"/>
        <w:rPr>
          <w:rFonts w:asciiTheme="minorHAnsi" w:hAnsiTheme="minorHAnsi" w:cstheme="minorHAnsi"/>
          <w:color w:val="FF0000"/>
        </w:rPr>
      </w:pPr>
    </w:p>
    <w:p w14:paraId="37F022D1" w14:textId="2F49993C" w:rsidR="00BD2EFE" w:rsidRPr="00786262"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Após o recebimento da documentação completa, tanto em via física como digital, a </w:t>
      </w:r>
      <w:r w:rsidRPr="00786262">
        <w:rPr>
          <w:rFonts w:asciiTheme="minorHAnsi" w:hAnsiTheme="minorHAnsi" w:cstheme="minorHAnsi"/>
          <w:u w:val="single"/>
        </w:rPr>
        <w:t xml:space="preserve">contratante </w:t>
      </w:r>
      <w:r w:rsidRPr="00786262">
        <w:rPr>
          <w:rFonts w:asciiTheme="minorHAnsi" w:hAnsiTheme="minorHAnsi" w:cstheme="minorHAnsi"/>
        </w:rPr>
        <w:t xml:space="preserve">terá o prazo de </w:t>
      </w:r>
      <w:r w:rsidR="00ED45F1">
        <w:rPr>
          <w:rFonts w:asciiTheme="minorHAnsi" w:hAnsiTheme="minorHAnsi" w:cstheme="minorHAnsi"/>
        </w:rPr>
        <w:t>trinta (</w:t>
      </w:r>
      <w:r w:rsidR="00F64424">
        <w:rPr>
          <w:rFonts w:asciiTheme="minorHAnsi" w:hAnsiTheme="minorHAnsi" w:cstheme="minorHAnsi"/>
        </w:rPr>
        <w:t>30</w:t>
      </w:r>
      <w:r w:rsidR="00ED45F1">
        <w:rPr>
          <w:rFonts w:asciiTheme="minorHAnsi" w:hAnsiTheme="minorHAnsi" w:cstheme="minorHAnsi"/>
        </w:rPr>
        <w:t>)</w:t>
      </w:r>
      <w:r w:rsidR="00F64424">
        <w:rPr>
          <w:rFonts w:asciiTheme="minorHAnsi" w:hAnsiTheme="minorHAnsi" w:cstheme="minorHAnsi"/>
        </w:rPr>
        <w:t xml:space="preserve"> </w:t>
      </w:r>
      <w:r w:rsidRPr="00786262">
        <w:rPr>
          <w:rFonts w:asciiTheme="minorHAnsi" w:hAnsiTheme="minorHAnsi" w:cstheme="minorHAnsi"/>
        </w:rPr>
        <w:t>dias para o pagamento da Nota Fiscal.</w:t>
      </w:r>
    </w:p>
    <w:p w14:paraId="1AB0F3F4" w14:textId="18B896BA" w:rsidR="00BD2EFE" w:rsidRPr="007F124D" w:rsidRDefault="00BD2EFE" w:rsidP="007F124D">
      <w:pPr>
        <w:pStyle w:val="NormalWeb"/>
        <w:spacing w:before="0" w:beforeAutospacing="0" w:after="0" w:afterAutospacing="0" w:line="276" w:lineRule="auto"/>
        <w:ind w:firstLine="1418"/>
        <w:jc w:val="both"/>
        <w:rPr>
          <w:rFonts w:asciiTheme="minorHAnsi" w:hAnsiTheme="minorHAnsi" w:cstheme="minorHAnsi"/>
        </w:rPr>
      </w:pPr>
      <w:r w:rsidRPr="00786262">
        <w:rPr>
          <w:rFonts w:asciiTheme="minorHAnsi" w:hAnsiTheme="minorHAnsi" w:cstheme="minorHAnsi"/>
        </w:rPr>
        <w:t xml:space="preserve">A última medição do Contrato será condicionada à apresentação do projeto </w:t>
      </w:r>
      <w:r w:rsidRPr="00786262">
        <w:rPr>
          <w:rFonts w:asciiTheme="minorHAnsi" w:hAnsiTheme="minorHAnsi" w:cstheme="minorHAnsi"/>
          <w:i/>
          <w:iCs/>
        </w:rPr>
        <w:t>As Built</w:t>
      </w:r>
      <w:r w:rsidRPr="00786262">
        <w:rPr>
          <w:rFonts w:asciiTheme="minorHAnsi" w:hAnsiTheme="minorHAnsi" w:cstheme="minorHAnsi"/>
        </w:rPr>
        <w:t xml:space="preserve"> para fins de cadastro das benfeitorias contratadas, bem como, será atestada após vistoria confirmando a conclusão e qualidade do objeto contratado. Junto à última medição do Contrato será emitido o Termo de Recebimento Provisório.</w:t>
      </w:r>
    </w:p>
    <w:p w14:paraId="45895A94" w14:textId="77777777" w:rsidR="00A43BB3" w:rsidRPr="00C11E82" w:rsidRDefault="00A43BB3" w:rsidP="00A43BB3">
      <w:pPr>
        <w:rPr>
          <w:rFonts w:asciiTheme="minorHAnsi" w:hAnsiTheme="minorHAnsi" w:cstheme="minorHAnsi"/>
          <w:color w:val="FF0000"/>
          <w:sz w:val="2"/>
          <w:szCs w:val="2"/>
        </w:rPr>
      </w:pPr>
    </w:p>
    <w:p w14:paraId="06867336" w14:textId="400EC612" w:rsidR="00ED45F1" w:rsidRDefault="00ED45F1">
      <w:pPr>
        <w:rPr>
          <w:rFonts w:asciiTheme="minorHAnsi" w:hAnsiTheme="minorHAnsi" w:cstheme="minorHAnsi"/>
          <w:b/>
        </w:rPr>
      </w:pPr>
    </w:p>
    <w:p w14:paraId="51E0CFBE" w14:textId="4CDAF918" w:rsidR="00591212" w:rsidRPr="00786262" w:rsidRDefault="00413928" w:rsidP="007F124D">
      <w:pPr>
        <w:tabs>
          <w:tab w:val="left" w:pos="1890"/>
          <w:tab w:val="left" w:pos="6975"/>
        </w:tabs>
        <w:spacing w:after="120" w:line="276" w:lineRule="auto"/>
        <w:jc w:val="both"/>
        <w:rPr>
          <w:rFonts w:asciiTheme="minorHAnsi" w:hAnsiTheme="minorHAnsi" w:cstheme="minorHAnsi"/>
          <w:b/>
        </w:rPr>
      </w:pPr>
      <w:r w:rsidRPr="00786262">
        <w:rPr>
          <w:rFonts w:asciiTheme="minorHAnsi" w:hAnsiTheme="minorHAnsi" w:cstheme="minorHAnsi"/>
          <w:b/>
        </w:rPr>
        <w:lastRenderedPageBreak/>
        <w:t>VIII - FORMA E CRITÉRIOS DE SELEÇÃO DO FORNECEDOR:</w:t>
      </w:r>
    </w:p>
    <w:p w14:paraId="2F513772" w14:textId="77777777" w:rsidR="009D1BA9" w:rsidRPr="00C11E82" w:rsidRDefault="009D1BA9" w:rsidP="0077720F">
      <w:pPr>
        <w:pStyle w:val="NormalWeb"/>
        <w:spacing w:before="0" w:beforeAutospacing="0" w:after="0" w:afterAutospacing="0" w:line="276" w:lineRule="auto"/>
        <w:ind w:firstLine="1418"/>
        <w:jc w:val="both"/>
        <w:rPr>
          <w:rFonts w:asciiTheme="minorHAnsi" w:hAnsiTheme="minorHAnsi" w:cstheme="minorHAnsi"/>
          <w:color w:val="FF0000"/>
        </w:rPr>
      </w:pPr>
    </w:p>
    <w:p w14:paraId="2D596ACA" w14:textId="77777777" w:rsidR="00BD2EFE" w:rsidRPr="00913B50" w:rsidRDefault="00BD2EFE" w:rsidP="009E1D83">
      <w:pPr>
        <w:pStyle w:val="NormalWeb"/>
        <w:numPr>
          <w:ilvl w:val="0"/>
          <w:numId w:val="6"/>
        </w:numPr>
        <w:spacing w:before="0" w:beforeAutospacing="0" w:after="0" w:afterAutospacing="0" w:line="276" w:lineRule="auto"/>
        <w:jc w:val="both"/>
        <w:rPr>
          <w:rFonts w:asciiTheme="minorHAnsi" w:hAnsiTheme="minorHAnsi" w:cstheme="minorHAnsi"/>
          <w:b/>
          <w:bCs/>
        </w:rPr>
      </w:pPr>
      <w:r w:rsidRPr="00913B50">
        <w:rPr>
          <w:rFonts w:asciiTheme="minorHAnsi" w:hAnsiTheme="minorHAnsi" w:cstheme="minorHAnsi"/>
          <w:b/>
          <w:bCs/>
        </w:rPr>
        <w:t>Forma de seleção e critério de julgamento da proposta</w:t>
      </w:r>
    </w:p>
    <w:p w14:paraId="5A628C17" w14:textId="77777777" w:rsidR="00BD2EFE" w:rsidRPr="00913B50" w:rsidRDefault="00BD2EFE" w:rsidP="00BD2EFE">
      <w:pPr>
        <w:pStyle w:val="NormalWeb"/>
        <w:spacing w:before="0" w:beforeAutospacing="0" w:after="0" w:afterAutospacing="0" w:line="276" w:lineRule="auto"/>
        <w:ind w:left="720"/>
        <w:jc w:val="both"/>
        <w:rPr>
          <w:rFonts w:asciiTheme="minorHAnsi" w:hAnsiTheme="minorHAnsi" w:cstheme="minorHAnsi"/>
          <w:b/>
          <w:bCs/>
        </w:rPr>
      </w:pPr>
    </w:p>
    <w:p w14:paraId="11A53DDA" w14:textId="4AD3F5F5" w:rsidR="00BD2EFE" w:rsidRPr="00913B50"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913B50">
        <w:rPr>
          <w:rFonts w:asciiTheme="minorHAnsi" w:hAnsiTheme="minorHAnsi" w:cstheme="minorHAnsi"/>
        </w:rPr>
        <w:t xml:space="preserve">O fornecedor será selecionado por meio da realização de procedimento de </w:t>
      </w:r>
      <w:r w:rsidRPr="00913B50">
        <w:rPr>
          <w:rFonts w:asciiTheme="minorHAnsi" w:hAnsiTheme="minorHAnsi" w:cstheme="minorHAnsi"/>
          <w:b/>
          <w:bCs/>
        </w:rPr>
        <w:t>licitação</w:t>
      </w:r>
      <w:r w:rsidRPr="00913B50">
        <w:rPr>
          <w:rFonts w:asciiTheme="minorHAnsi" w:hAnsiTheme="minorHAnsi" w:cstheme="minorHAnsi"/>
        </w:rPr>
        <w:t xml:space="preserve">, na modalidade </w:t>
      </w:r>
      <w:r w:rsidRPr="00913B50">
        <w:rPr>
          <w:rFonts w:asciiTheme="minorHAnsi" w:hAnsiTheme="minorHAnsi" w:cstheme="minorHAnsi"/>
          <w:b/>
          <w:bCs/>
        </w:rPr>
        <w:t>concorrência</w:t>
      </w:r>
      <w:r w:rsidRPr="00913B50">
        <w:rPr>
          <w:rFonts w:asciiTheme="minorHAnsi" w:hAnsiTheme="minorHAnsi" w:cstheme="minorHAnsi"/>
        </w:rPr>
        <w:t xml:space="preserve">, sob a forma eletrônica, com adoção do critério de julgamento pelo </w:t>
      </w:r>
      <w:r w:rsidR="007F124D">
        <w:rPr>
          <w:rFonts w:asciiTheme="minorHAnsi" w:hAnsiTheme="minorHAnsi" w:cstheme="minorHAnsi"/>
          <w:b/>
          <w:bCs/>
        </w:rPr>
        <w:t>maior desconto</w:t>
      </w:r>
      <w:r w:rsidRPr="00913B50">
        <w:rPr>
          <w:rFonts w:asciiTheme="minorHAnsi" w:hAnsiTheme="minorHAnsi" w:cstheme="minorHAnsi"/>
        </w:rPr>
        <w:t>.</w:t>
      </w:r>
    </w:p>
    <w:p w14:paraId="0B429277" w14:textId="77777777" w:rsidR="00BD2EFE" w:rsidRPr="00C11E82" w:rsidRDefault="00BD2EFE" w:rsidP="00BD2EFE">
      <w:pPr>
        <w:pStyle w:val="NormalWeb"/>
        <w:spacing w:before="0" w:beforeAutospacing="0" w:after="0" w:afterAutospacing="0" w:line="276" w:lineRule="auto"/>
        <w:jc w:val="both"/>
        <w:rPr>
          <w:rFonts w:asciiTheme="minorHAnsi" w:hAnsiTheme="minorHAnsi" w:cstheme="minorHAnsi"/>
          <w:color w:val="FF0000"/>
        </w:rPr>
      </w:pPr>
    </w:p>
    <w:p w14:paraId="13F99089" w14:textId="77777777" w:rsidR="00BD2EFE" w:rsidRPr="00913B50" w:rsidRDefault="00BD2EFE" w:rsidP="009E1D83">
      <w:pPr>
        <w:pStyle w:val="NormalWeb"/>
        <w:numPr>
          <w:ilvl w:val="0"/>
          <w:numId w:val="6"/>
        </w:numPr>
        <w:spacing w:before="0" w:beforeAutospacing="0" w:after="0" w:afterAutospacing="0" w:line="276" w:lineRule="auto"/>
        <w:jc w:val="both"/>
        <w:rPr>
          <w:rFonts w:asciiTheme="minorHAnsi" w:hAnsiTheme="minorHAnsi" w:cstheme="minorHAnsi"/>
          <w:b/>
          <w:bCs/>
        </w:rPr>
      </w:pPr>
      <w:r w:rsidRPr="00913B50">
        <w:rPr>
          <w:rFonts w:asciiTheme="minorHAnsi" w:hAnsiTheme="minorHAnsi" w:cstheme="minorHAnsi"/>
          <w:b/>
          <w:bCs/>
        </w:rPr>
        <w:t>Regime de execução</w:t>
      </w:r>
    </w:p>
    <w:p w14:paraId="682A9F2D" w14:textId="77777777" w:rsidR="00BD2EFE" w:rsidRPr="00913B50" w:rsidRDefault="00BD2EFE" w:rsidP="00BD2EFE">
      <w:pPr>
        <w:pStyle w:val="NormalWeb"/>
        <w:spacing w:before="0" w:beforeAutospacing="0" w:after="0" w:afterAutospacing="0" w:line="276" w:lineRule="auto"/>
        <w:jc w:val="both"/>
        <w:rPr>
          <w:rFonts w:asciiTheme="minorHAnsi" w:hAnsiTheme="minorHAnsi" w:cstheme="minorHAnsi"/>
        </w:rPr>
      </w:pPr>
    </w:p>
    <w:p w14:paraId="46295F28" w14:textId="77777777" w:rsidR="00BD2EFE" w:rsidRPr="00913B50"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913B50">
        <w:rPr>
          <w:rFonts w:asciiTheme="minorHAnsi" w:hAnsiTheme="minorHAnsi" w:cstheme="minorHAnsi"/>
        </w:rPr>
        <w:t xml:space="preserve">O regime de execução a ser adotado será o de </w:t>
      </w:r>
      <w:r w:rsidRPr="00913B50">
        <w:rPr>
          <w:rFonts w:asciiTheme="minorHAnsi" w:hAnsiTheme="minorHAnsi" w:cstheme="minorHAnsi"/>
          <w:b/>
          <w:bCs/>
        </w:rPr>
        <w:t>empreitada por preço unitário.</w:t>
      </w:r>
    </w:p>
    <w:p w14:paraId="597646E2" w14:textId="77777777" w:rsidR="00A11688" w:rsidRPr="00C11E82" w:rsidRDefault="00A11688" w:rsidP="00940A84">
      <w:pPr>
        <w:pStyle w:val="NormalWeb"/>
        <w:spacing w:before="0" w:beforeAutospacing="0" w:after="0" w:afterAutospacing="0" w:line="276" w:lineRule="auto"/>
        <w:jc w:val="both"/>
        <w:rPr>
          <w:rFonts w:asciiTheme="minorHAnsi" w:hAnsiTheme="minorHAnsi" w:cstheme="minorHAnsi"/>
          <w:color w:val="FF0000"/>
        </w:rPr>
      </w:pPr>
    </w:p>
    <w:p w14:paraId="420381C4" w14:textId="77777777" w:rsidR="00BD2EFE" w:rsidRPr="00913B50" w:rsidRDefault="00BD2EFE" w:rsidP="009E1D83">
      <w:pPr>
        <w:pStyle w:val="NormalWeb"/>
        <w:numPr>
          <w:ilvl w:val="0"/>
          <w:numId w:val="6"/>
        </w:numPr>
        <w:spacing w:before="0" w:beforeAutospacing="0" w:after="0" w:afterAutospacing="0" w:line="276" w:lineRule="auto"/>
        <w:jc w:val="both"/>
        <w:rPr>
          <w:rFonts w:asciiTheme="minorHAnsi" w:hAnsiTheme="minorHAnsi" w:cstheme="minorHAnsi"/>
          <w:b/>
          <w:bCs/>
        </w:rPr>
      </w:pPr>
      <w:r w:rsidRPr="00913B50">
        <w:rPr>
          <w:rFonts w:asciiTheme="minorHAnsi" w:hAnsiTheme="minorHAnsi" w:cstheme="minorHAnsi"/>
          <w:b/>
          <w:bCs/>
        </w:rPr>
        <w:t>Critério de aceitabilidade de preços</w:t>
      </w:r>
    </w:p>
    <w:p w14:paraId="1B961E49"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6914A771" w14:textId="77777777" w:rsidR="00BD2EFE" w:rsidRPr="00913B50"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913B50">
        <w:rPr>
          <w:rFonts w:asciiTheme="minorHAnsi" w:hAnsiTheme="minorHAnsi" w:cstheme="minorHAnsi"/>
        </w:rPr>
        <w:t>O critério de aceitabilidade dos preços, em se tratando de empreitada por preço unitário, deverá desclassificar as propostas com preço global e preços unitários superiores aos de referência da Administração.</w:t>
      </w:r>
    </w:p>
    <w:p w14:paraId="25356A16" w14:textId="709D215E" w:rsidR="007F124D" w:rsidRDefault="00C76E76" w:rsidP="00C76E76">
      <w:pPr>
        <w:pStyle w:val="NormalWeb"/>
        <w:spacing w:before="0" w:beforeAutospacing="0" w:after="0" w:afterAutospacing="0" w:line="276" w:lineRule="auto"/>
        <w:ind w:firstLine="1418"/>
        <w:jc w:val="both"/>
        <w:rPr>
          <w:rFonts w:asciiTheme="minorHAnsi" w:hAnsiTheme="minorHAnsi" w:cstheme="minorHAnsi"/>
        </w:rPr>
      </w:pPr>
      <w:r w:rsidRPr="00913B50">
        <w:rPr>
          <w:rFonts w:asciiTheme="minorHAnsi" w:hAnsiTheme="minorHAnsi" w:cstheme="minorHAnsi"/>
        </w:rPr>
        <w:t>Deve-se exigir do licitante mais bem colocado na disputa a apresentação, por meio eletrônico, da planilha orçamentária completa</w:t>
      </w:r>
      <w:r>
        <w:rPr>
          <w:rFonts w:asciiTheme="minorHAnsi" w:hAnsiTheme="minorHAnsi" w:cstheme="minorHAnsi"/>
        </w:rPr>
        <w:t xml:space="preserve"> (PDF e XLSX)</w:t>
      </w:r>
      <w:r w:rsidRPr="00913B50">
        <w:rPr>
          <w:rFonts w:asciiTheme="minorHAnsi" w:hAnsiTheme="minorHAnsi" w:cstheme="minorHAnsi"/>
        </w:rPr>
        <w:t>, contemplando, no mínimo: o preço global, os quantitativos</w:t>
      </w:r>
      <w:r>
        <w:rPr>
          <w:rFonts w:asciiTheme="minorHAnsi" w:hAnsiTheme="minorHAnsi" w:cstheme="minorHAnsi"/>
        </w:rPr>
        <w:t xml:space="preserve"> e custos unitários</w:t>
      </w:r>
      <w:r w:rsidRPr="00913B50">
        <w:rPr>
          <w:rFonts w:asciiTheme="minorHAnsi" w:hAnsiTheme="minorHAnsi" w:cstheme="minorHAnsi"/>
        </w:rPr>
        <w:t>, composição do BDI</w:t>
      </w:r>
      <w:r>
        <w:rPr>
          <w:rFonts w:asciiTheme="minorHAnsi" w:hAnsiTheme="minorHAnsi" w:cstheme="minorHAnsi"/>
        </w:rPr>
        <w:t xml:space="preserve"> e dos ENCARGOS SOCIAIS </w:t>
      </w:r>
      <w:r w:rsidRPr="00913B50">
        <w:rPr>
          <w:rFonts w:asciiTheme="minorHAnsi" w:hAnsiTheme="minorHAnsi" w:cstheme="minorHAnsi"/>
        </w:rPr>
        <w:t>(art. 5</w:t>
      </w:r>
      <w:r>
        <w:rPr>
          <w:rFonts w:asciiTheme="minorHAnsi" w:hAnsiTheme="minorHAnsi" w:cstheme="minorHAnsi"/>
        </w:rPr>
        <w:t>6</w:t>
      </w:r>
      <w:r w:rsidRPr="00913B50">
        <w:rPr>
          <w:rFonts w:asciiTheme="minorHAnsi" w:hAnsiTheme="minorHAnsi" w:cstheme="minorHAnsi"/>
        </w:rPr>
        <w:t>, §</w:t>
      </w:r>
      <w:r>
        <w:rPr>
          <w:rFonts w:asciiTheme="minorHAnsi" w:hAnsiTheme="minorHAnsi" w:cstheme="minorHAnsi"/>
        </w:rPr>
        <w:t>5</w:t>
      </w:r>
      <w:r w:rsidRPr="00913B50">
        <w:rPr>
          <w:rFonts w:asciiTheme="minorHAnsi" w:hAnsiTheme="minorHAnsi" w:cstheme="minorHAnsi"/>
        </w:rPr>
        <w:t>º, da Lei nº 14.133/2021).</w:t>
      </w:r>
    </w:p>
    <w:p w14:paraId="15A07393" w14:textId="477E7DFB" w:rsidR="00AC57D8" w:rsidRDefault="00AC57D8" w:rsidP="00AC57D8">
      <w:pPr>
        <w:pStyle w:val="NormalWeb"/>
        <w:spacing w:before="0" w:beforeAutospacing="0" w:after="0" w:afterAutospacing="0" w:line="276" w:lineRule="auto"/>
        <w:ind w:firstLine="1418"/>
        <w:jc w:val="both"/>
        <w:rPr>
          <w:rFonts w:asciiTheme="minorHAnsi" w:hAnsiTheme="minorHAnsi" w:cstheme="minorHAnsi"/>
        </w:rPr>
      </w:pPr>
      <w:r w:rsidRPr="00AC57D8">
        <w:rPr>
          <w:rFonts w:asciiTheme="minorHAnsi" w:hAnsiTheme="minorHAnsi" w:cstheme="minorHAnsi"/>
          <w:i/>
          <w:iCs/>
        </w:rPr>
        <w:t>Nas licitações adjudicadas por lote/grupo ou preço global que adotem o critério de julgamento de maior desconto, o percentual de desconto oferecido pelo licitante, além de incidir sobre o preço global fixado, deve incidir linearmente sobre cada item de serviço do orçamento estimado</w:t>
      </w:r>
      <w:r>
        <w:rPr>
          <w:rFonts w:asciiTheme="minorHAnsi" w:hAnsiTheme="minorHAnsi" w:cstheme="minorHAnsi"/>
        </w:rPr>
        <w:t xml:space="preserve"> (</w:t>
      </w:r>
      <w:r w:rsidRPr="00AC57D8">
        <w:rPr>
          <w:rFonts w:asciiTheme="minorHAnsi" w:hAnsiTheme="minorHAnsi" w:cstheme="minorHAnsi"/>
        </w:rPr>
        <w:t>Acórdão 1354/2025 TCU Plenário</w:t>
      </w:r>
      <w:r>
        <w:rPr>
          <w:rFonts w:asciiTheme="minorHAnsi" w:hAnsiTheme="minorHAnsi" w:cstheme="minorHAnsi"/>
        </w:rPr>
        <w:t>).</w:t>
      </w:r>
    </w:p>
    <w:p w14:paraId="3B2FB81F"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30B74545" w14:textId="77777777" w:rsidR="00BD2EFE" w:rsidRPr="00913B50" w:rsidRDefault="00BD2EFE" w:rsidP="009E1D83">
      <w:pPr>
        <w:pStyle w:val="NormalWeb"/>
        <w:numPr>
          <w:ilvl w:val="0"/>
          <w:numId w:val="6"/>
        </w:numPr>
        <w:spacing w:before="0" w:beforeAutospacing="0" w:after="0" w:afterAutospacing="0" w:line="276" w:lineRule="auto"/>
        <w:jc w:val="both"/>
        <w:rPr>
          <w:rFonts w:asciiTheme="minorHAnsi" w:hAnsiTheme="minorHAnsi" w:cstheme="minorHAnsi"/>
          <w:b/>
          <w:bCs/>
        </w:rPr>
      </w:pPr>
      <w:r w:rsidRPr="00913B50">
        <w:rPr>
          <w:rFonts w:asciiTheme="minorHAnsi" w:hAnsiTheme="minorHAnsi" w:cstheme="minorHAnsi"/>
          <w:b/>
          <w:bCs/>
        </w:rPr>
        <w:t>Exigências de Habilitação</w:t>
      </w:r>
    </w:p>
    <w:p w14:paraId="01E930E7" w14:textId="77777777" w:rsidR="00BD2EFE" w:rsidRPr="00C11E82" w:rsidRDefault="00BD2EFE" w:rsidP="00BD2EFE">
      <w:pPr>
        <w:pStyle w:val="NormalWeb"/>
        <w:spacing w:before="0" w:beforeAutospacing="0" w:after="0" w:afterAutospacing="0" w:line="276" w:lineRule="auto"/>
        <w:ind w:firstLine="1418"/>
        <w:jc w:val="both"/>
        <w:rPr>
          <w:rFonts w:asciiTheme="minorHAnsi" w:hAnsiTheme="minorHAnsi" w:cstheme="minorHAnsi"/>
          <w:color w:val="FF0000"/>
        </w:rPr>
      </w:pPr>
    </w:p>
    <w:p w14:paraId="6A05B04F" w14:textId="77777777" w:rsidR="00BD2EFE" w:rsidRPr="00913B50"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913B50">
        <w:rPr>
          <w:rFonts w:asciiTheme="minorHAnsi" w:hAnsiTheme="minorHAnsi" w:cstheme="minorHAnsi"/>
        </w:rPr>
        <w:t>A empresa a ser contratada deverá apresentar comprovantes de habilitação jurídica, de regularidade fiscal e trabalhista, qualificação econômico-financeira e qualificação técnica (profissional e operacional),</w:t>
      </w:r>
      <w:r w:rsidRPr="00913B50">
        <w:rPr>
          <w:rFonts w:eastAsia="Calibri"/>
        </w:rPr>
        <w:t xml:space="preserve"> </w:t>
      </w:r>
      <w:r w:rsidRPr="00913B50">
        <w:rPr>
          <w:rFonts w:asciiTheme="minorHAnsi" w:hAnsiTheme="minorHAnsi" w:cstheme="minorHAnsi"/>
        </w:rPr>
        <w:t>pertinentes à contratação do objeto.</w:t>
      </w:r>
    </w:p>
    <w:p w14:paraId="7749AED9" w14:textId="77777777" w:rsidR="00BD2EFE" w:rsidRPr="00C11E82" w:rsidRDefault="00BD2EFE" w:rsidP="00BD2EFE">
      <w:pPr>
        <w:pStyle w:val="NormalWeb"/>
        <w:spacing w:before="0" w:beforeAutospacing="0" w:after="0" w:afterAutospacing="0" w:line="276" w:lineRule="auto"/>
        <w:jc w:val="both"/>
        <w:rPr>
          <w:rFonts w:asciiTheme="minorHAnsi" w:hAnsiTheme="minorHAnsi" w:cstheme="minorHAnsi"/>
          <w:color w:val="FF0000"/>
        </w:rPr>
      </w:pPr>
    </w:p>
    <w:p w14:paraId="60C5BE1B" w14:textId="77777777" w:rsidR="00BD2EFE" w:rsidRPr="00913B50" w:rsidRDefault="00BD2EFE" w:rsidP="009E1D83">
      <w:pPr>
        <w:pStyle w:val="NormalWeb"/>
        <w:numPr>
          <w:ilvl w:val="0"/>
          <w:numId w:val="1"/>
        </w:numPr>
        <w:spacing w:before="0" w:beforeAutospacing="0" w:after="0" w:afterAutospacing="0" w:line="276" w:lineRule="auto"/>
        <w:jc w:val="both"/>
        <w:rPr>
          <w:rFonts w:asciiTheme="minorHAnsi" w:hAnsiTheme="minorHAnsi" w:cstheme="minorHAnsi"/>
          <w:b/>
          <w:bCs/>
          <w:i/>
          <w:iCs/>
        </w:rPr>
      </w:pPr>
      <w:r w:rsidRPr="00913B50">
        <w:rPr>
          <w:rFonts w:asciiTheme="minorHAnsi" w:hAnsiTheme="minorHAnsi" w:cstheme="minorHAnsi"/>
          <w:b/>
          <w:bCs/>
          <w:i/>
          <w:iCs/>
        </w:rPr>
        <w:t>Habilitação jurídica</w:t>
      </w:r>
    </w:p>
    <w:p w14:paraId="1D1AF4A4" w14:textId="77777777" w:rsidR="00BD2EFE" w:rsidRPr="00913B50" w:rsidRDefault="00BD2EFE" w:rsidP="009E1D83">
      <w:pPr>
        <w:pStyle w:val="NormalWeb"/>
        <w:numPr>
          <w:ilvl w:val="1"/>
          <w:numId w:val="1"/>
        </w:numPr>
        <w:spacing w:line="276" w:lineRule="auto"/>
        <w:jc w:val="both"/>
        <w:rPr>
          <w:rFonts w:asciiTheme="minorHAnsi" w:hAnsiTheme="minorHAnsi" w:cstheme="minorHAnsi"/>
        </w:rPr>
      </w:pPr>
      <w:r w:rsidRPr="00913B50">
        <w:rPr>
          <w:rFonts w:asciiTheme="minorHAnsi" w:hAnsiTheme="minorHAnsi" w:cstheme="minorHAnsi"/>
        </w:rPr>
        <w:t>Prova de inscrição no Cadastro Nacional de Pessoa Jurídica (CNPJ);</w:t>
      </w:r>
    </w:p>
    <w:p w14:paraId="2E280175" w14:textId="77777777" w:rsidR="00BD2EFE" w:rsidRPr="00913B50" w:rsidRDefault="00BD2EFE" w:rsidP="009E1D83">
      <w:pPr>
        <w:pStyle w:val="NormalWeb"/>
        <w:numPr>
          <w:ilvl w:val="1"/>
          <w:numId w:val="1"/>
        </w:numPr>
        <w:spacing w:after="0" w:afterAutospacing="0" w:line="276" w:lineRule="auto"/>
        <w:jc w:val="both"/>
        <w:rPr>
          <w:rFonts w:asciiTheme="minorHAnsi" w:hAnsiTheme="minorHAnsi" w:cstheme="minorHAnsi"/>
        </w:rPr>
      </w:pPr>
      <w:r w:rsidRPr="00913B50">
        <w:rPr>
          <w:rFonts w:asciiTheme="minorHAnsi" w:hAnsiTheme="minorHAnsi" w:cstheme="minorHAnsi"/>
        </w:rPr>
        <w:t xml:space="preserve">Registro comercial, no caso de empresa individual; ato constitutivo, estatuto ou contrato social em vigor, inclusive a última alteração contratual, devidamente </w:t>
      </w:r>
      <w:r w:rsidRPr="00913B50">
        <w:rPr>
          <w:rFonts w:asciiTheme="minorHAnsi" w:hAnsiTheme="minorHAnsi" w:cstheme="minorHAnsi"/>
        </w:rPr>
        <w:lastRenderedPageBreak/>
        <w:t>registrado, em se tratando de sociedade empresarial, e, no caso de sociedades por ações, acompanhado de documentos de eleição de seus administradores; inscrição do ato constitutivo, no caso de sociedades civis, acompanhada de prova de diretoria em exercício; decreto de autorização, em se tratando de empresa ou sociedade estrangeira em funcionamento no país e ato de registro ou autorização para funcionamento expedido pelo órgão competente, quando a atividade assim o exigir;</w:t>
      </w:r>
    </w:p>
    <w:p w14:paraId="4FCCC317" w14:textId="77777777" w:rsidR="00BD2EFE" w:rsidRPr="00913B50" w:rsidRDefault="00BD2EFE" w:rsidP="00BD2EFE">
      <w:pPr>
        <w:pStyle w:val="NormalWeb"/>
        <w:spacing w:before="0" w:beforeAutospacing="0" w:after="0" w:afterAutospacing="0" w:line="276" w:lineRule="auto"/>
        <w:ind w:firstLine="1418"/>
        <w:jc w:val="both"/>
        <w:rPr>
          <w:rFonts w:asciiTheme="minorHAnsi" w:hAnsiTheme="minorHAnsi" w:cstheme="minorHAnsi"/>
        </w:rPr>
      </w:pPr>
      <w:r w:rsidRPr="00913B50">
        <w:rPr>
          <w:rFonts w:asciiTheme="minorHAnsi" w:hAnsiTheme="minorHAnsi" w:cstheme="minorHAnsi"/>
          <w:u w:val="single"/>
        </w:rPr>
        <w:t>NOTA:</w:t>
      </w:r>
      <w:r w:rsidRPr="00913B50">
        <w:rPr>
          <w:rFonts w:asciiTheme="minorHAnsi" w:hAnsiTheme="minorHAnsi" w:cstheme="minorHAnsi"/>
        </w:rPr>
        <w:t xml:space="preserve"> O ato constitutivo da licitante deve contemplar, dentre os objetivos sociais, atividade comercial compatível com o ramo de atividade pertinente ao objeto do edital.</w:t>
      </w:r>
    </w:p>
    <w:p w14:paraId="399FA22A" w14:textId="77777777" w:rsidR="00A11688" w:rsidRPr="00913B50" w:rsidRDefault="00A11688" w:rsidP="00BD2EFE">
      <w:pPr>
        <w:pStyle w:val="NormalWeb"/>
        <w:spacing w:before="0" w:beforeAutospacing="0" w:after="0" w:afterAutospacing="0" w:line="276" w:lineRule="auto"/>
        <w:ind w:firstLine="1418"/>
        <w:jc w:val="both"/>
        <w:rPr>
          <w:rFonts w:asciiTheme="minorHAnsi" w:hAnsiTheme="minorHAnsi" w:cstheme="minorHAnsi"/>
        </w:rPr>
      </w:pPr>
    </w:p>
    <w:p w14:paraId="685B0FC3" w14:textId="77777777" w:rsidR="00BD2EFE" w:rsidRPr="00913B50" w:rsidRDefault="00BD2EFE" w:rsidP="009E1D83">
      <w:pPr>
        <w:pStyle w:val="NormalWeb"/>
        <w:numPr>
          <w:ilvl w:val="0"/>
          <w:numId w:val="1"/>
        </w:numPr>
        <w:spacing w:before="0" w:beforeAutospacing="0" w:after="0" w:afterAutospacing="0" w:line="276" w:lineRule="auto"/>
        <w:jc w:val="both"/>
        <w:rPr>
          <w:rFonts w:asciiTheme="minorHAnsi" w:hAnsiTheme="minorHAnsi" w:cstheme="minorHAnsi"/>
          <w:b/>
          <w:bCs/>
          <w:i/>
          <w:iCs/>
        </w:rPr>
      </w:pPr>
      <w:r w:rsidRPr="00913B50">
        <w:rPr>
          <w:rFonts w:asciiTheme="minorHAnsi" w:hAnsiTheme="minorHAnsi" w:cstheme="minorHAnsi"/>
          <w:b/>
          <w:bCs/>
          <w:i/>
          <w:iCs/>
        </w:rPr>
        <w:t>Regularidade fiscal e trabalhista</w:t>
      </w:r>
    </w:p>
    <w:p w14:paraId="0878A527" w14:textId="77777777" w:rsidR="00BD2EFE" w:rsidRPr="00913B50" w:rsidRDefault="00BD2EFE" w:rsidP="009E1D83">
      <w:pPr>
        <w:pStyle w:val="NormalWeb"/>
        <w:numPr>
          <w:ilvl w:val="1"/>
          <w:numId w:val="1"/>
        </w:numPr>
        <w:spacing w:line="276" w:lineRule="auto"/>
        <w:jc w:val="both"/>
        <w:rPr>
          <w:rFonts w:asciiTheme="minorHAnsi" w:hAnsiTheme="minorHAnsi" w:cstheme="minorHAnsi"/>
        </w:rPr>
      </w:pPr>
      <w:r w:rsidRPr="00913B50">
        <w:rPr>
          <w:rFonts w:asciiTheme="minorHAnsi" w:hAnsiTheme="minorHAnsi" w:cstheme="minorHAnsi"/>
        </w:rPr>
        <w:t>Prova de regularidade com a Fazenda Federal;</w:t>
      </w:r>
    </w:p>
    <w:p w14:paraId="17647F92" w14:textId="77777777" w:rsidR="00BD2EFE" w:rsidRPr="00913B50" w:rsidRDefault="00BD2EFE" w:rsidP="009E1D83">
      <w:pPr>
        <w:pStyle w:val="NormalWeb"/>
        <w:numPr>
          <w:ilvl w:val="1"/>
          <w:numId w:val="1"/>
        </w:numPr>
        <w:spacing w:line="276" w:lineRule="auto"/>
        <w:jc w:val="both"/>
        <w:rPr>
          <w:rFonts w:asciiTheme="minorHAnsi" w:hAnsiTheme="minorHAnsi" w:cstheme="minorHAnsi"/>
        </w:rPr>
      </w:pPr>
      <w:r w:rsidRPr="00913B50">
        <w:rPr>
          <w:rFonts w:asciiTheme="minorHAnsi" w:hAnsiTheme="minorHAnsi" w:cstheme="minorHAnsi"/>
        </w:rPr>
        <w:t>Prova de regularidade com a Fazenda Estadual do domicílio ou sede da licitante;</w:t>
      </w:r>
    </w:p>
    <w:p w14:paraId="057EB293" w14:textId="77777777" w:rsidR="00BD2EFE" w:rsidRPr="00913B50" w:rsidRDefault="00BD2EFE" w:rsidP="009E1D83">
      <w:pPr>
        <w:pStyle w:val="NormalWeb"/>
        <w:numPr>
          <w:ilvl w:val="1"/>
          <w:numId w:val="1"/>
        </w:numPr>
        <w:spacing w:line="276" w:lineRule="auto"/>
        <w:jc w:val="both"/>
        <w:rPr>
          <w:rFonts w:asciiTheme="minorHAnsi" w:hAnsiTheme="minorHAnsi" w:cstheme="minorHAnsi"/>
        </w:rPr>
      </w:pPr>
      <w:r w:rsidRPr="00913B50">
        <w:rPr>
          <w:rFonts w:asciiTheme="minorHAnsi" w:hAnsiTheme="minorHAnsi" w:cstheme="minorHAnsi"/>
        </w:rPr>
        <w:t>Prova de regularidade com a Fazenda Municipal do domicílio ou sede da licitante;</w:t>
      </w:r>
    </w:p>
    <w:p w14:paraId="68955D29" w14:textId="77777777" w:rsidR="00BD2EFE" w:rsidRPr="00913B50" w:rsidRDefault="00BD2EFE" w:rsidP="009E1D83">
      <w:pPr>
        <w:pStyle w:val="NormalWeb"/>
        <w:numPr>
          <w:ilvl w:val="1"/>
          <w:numId w:val="1"/>
        </w:numPr>
        <w:spacing w:line="276" w:lineRule="auto"/>
        <w:jc w:val="both"/>
        <w:rPr>
          <w:rFonts w:asciiTheme="minorHAnsi" w:hAnsiTheme="minorHAnsi" w:cstheme="minorHAnsi"/>
        </w:rPr>
      </w:pPr>
      <w:r w:rsidRPr="00913B50">
        <w:rPr>
          <w:rFonts w:asciiTheme="minorHAnsi" w:hAnsiTheme="minorHAnsi" w:cstheme="minorHAnsi"/>
        </w:rPr>
        <w:t>Certificado de Regularidade do FGTS – CRF, obtida no sítio eletrônico da Caixa Econômica Federal;</w:t>
      </w:r>
    </w:p>
    <w:p w14:paraId="4523CABB" w14:textId="12A451C0" w:rsidR="00BD2EFE" w:rsidRPr="00913B50" w:rsidRDefault="00BD2EFE" w:rsidP="009E1D83">
      <w:pPr>
        <w:pStyle w:val="NormalWeb"/>
        <w:numPr>
          <w:ilvl w:val="1"/>
          <w:numId w:val="1"/>
        </w:numPr>
        <w:spacing w:before="0" w:beforeAutospacing="0" w:after="0" w:afterAutospacing="0" w:line="276" w:lineRule="auto"/>
        <w:jc w:val="both"/>
        <w:rPr>
          <w:rFonts w:asciiTheme="minorHAnsi" w:hAnsiTheme="minorHAnsi" w:cstheme="minorHAnsi"/>
        </w:rPr>
      </w:pPr>
      <w:r w:rsidRPr="00913B50">
        <w:rPr>
          <w:rFonts w:asciiTheme="minorHAnsi" w:hAnsiTheme="minorHAnsi" w:cstheme="minorHAnsi"/>
        </w:rPr>
        <w:t>Prova de inexistência de débitos inadimplidos perante a Justiça do Trabalho, mediante a apresentação de certidão negativa de débitos trabalhistas, obtida no site ww</w:t>
      </w:r>
      <w:r w:rsidR="001B459F">
        <w:rPr>
          <w:rFonts w:asciiTheme="minorHAnsi" w:hAnsiTheme="minorHAnsi" w:cstheme="minorHAnsi"/>
        </w:rPr>
        <w:t>w</w:t>
      </w:r>
      <w:r w:rsidRPr="00913B50">
        <w:rPr>
          <w:rFonts w:asciiTheme="minorHAnsi" w:hAnsiTheme="minorHAnsi" w:cstheme="minorHAnsi"/>
        </w:rPr>
        <w:t>.tst.jus.br/certidao.</w:t>
      </w:r>
    </w:p>
    <w:p w14:paraId="092543CD" w14:textId="77777777" w:rsidR="00BD2EFE" w:rsidRPr="00913B50" w:rsidRDefault="00BD2EFE" w:rsidP="00BD2EFE">
      <w:pPr>
        <w:pStyle w:val="NormalWeb"/>
        <w:spacing w:before="0" w:beforeAutospacing="0" w:after="0" w:afterAutospacing="0" w:line="276" w:lineRule="auto"/>
        <w:jc w:val="both"/>
        <w:rPr>
          <w:rFonts w:asciiTheme="minorHAnsi" w:hAnsiTheme="minorHAnsi" w:cstheme="minorHAnsi"/>
        </w:rPr>
      </w:pPr>
    </w:p>
    <w:p w14:paraId="75A6B71B" w14:textId="77777777" w:rsidR="00BD2EFE" w:rsidRPr="00913B50" w:rsidRDefault="00BD2EFE" w:rsidP="009E1D83">
      <w:pPr>
        <w:pStyle w:val="NormalWeb"/>
        <w:numPr>
          <w:ilvl w:val="0"/>
          <w:numId w:val="1"/>
        </w:numPr>
        <w:spacing w:before="0" w:beforeAutospacing="0" w:after="0" w:afterAutospacing="0" w:line="276" w:lineRule="auto"/>
        <w:jc w:val="both"/>
        <w:rPr>
          <w:rFonts w:asciiTheme="minorHAnsi" w:hAnsiTheme="minorHAnsi" w:cstheme="minorHAnsi"/>
          <w:b/>
          <w:bCs/>
          <w:i/>
          <w:iCs/>
        </w:rPr>
      </w:pPr>
      <w:r w:rsidRPr="00913B50">
        <w:rPr>
          <w:rFonts w:asciiTheme="minorHAnsi" w:hAnsiTheme="minorHAnsi" w:cstheme="minorHAnsi"/>
          <w:b/>
          <w:bCs/>
          <w:i/>
          <w:iCs/>
        </w:rPr>
        <w:t>Qualificação econômico-financeira</w:t>
      </w:r>
    </w:p>
    <w:p w14:paraId="17CB8A63" w14:textId="021113B4" w:rsidR="00BD2EFE" w:rsidRPr="00913B50" w:rsidRDefault="00BD2EFE" w:rsidP="009E1D83">
      <w:pPr>
        <w:pStyle w:val="NormalWeb"/>
        <w:numPr>
          <w:ilvl w:val="1"/>
          <w:numId w:val="1"/>
        </w:numPr>
        <w:spacing w:line="276" w:lineRule="auto"/>
        <w:jc w:val="both"/>
        <w:rPr>
          <w:rFonts w:asciiTheme="minorHAnsi" w:hAnsiTheme="minorHAnsi" w:cstheme="minorHAnsi"/>
        </w:rPr>
      </w:pPr>
      <w:r w:rsidRPr="00913B50">
        <w:rPr>
          <w:rFonts w:asciiTheme="minorHAnsi" w:hAnsiTheme="minorHAnsi" w:cstheme="minorHAnsi"/>
        </w:rPr>
        <w:t xml:space="preserve">Certidão negativa de </w:t>
      </w:r>
      <w:r w:rsidR="00672FFF" w:rsidRPr="00672FFF">
        <w:rPr>
          <w:rFonts w:asciiTheme="minorHAnsi" w:hAnsiTheme="minorHAnsi" w:cstheme="minorHAnsi"/>
        </w:rPr>
        <w:t>recuperação judicial e extrajudicial</w:t>
      </w:r>
      <w:r w:rsidRPr="00913B50">
        <w:rPr>
          <w:rFonts w:asciiTheme="minorHAnsi" w:hAnsiTheme="minorHAnsi" w:cstheme="minorHAnsi"/>
        </w:rPr>
        <w:t>, expedida pelo distribuidor da sede da pessoa jurídica;</w:t>
      </w:r>
    </w:p>
    <w:p w14:paraId="7688A9F0" w14:textId="36EED9C4" w:rsidR="00BD2EFE" w:rsidRPr="00913B50" w:rsidRDefault="0010036E" w:rsidP="009E1D83">
      <w:pPr>
        <w:pStyle w:val="NormalWeb"/>
        <w:numPr>
          <w:ilvl w:val="1"/>
          <w:numId w:val="1"/>
        </w:numPr>
        <w:spacing w:line="276" w:lineRule="auto"/>
        <w:jc w:val="both"/>
        <w:rPr>
          <w:rFonts w:asciiTheme="minorHAnsi" w:hAnsiTheme="minorHAnsi" w:cstheme="minorHAnsi"/>
        </w:rPr>
      </w:pPr>
      <w:r w:rsidRPr="0010036E">
        <w:rPr>
          <w:rFonts w:asciiTheme="minorHAnsi" w:hAnsiTheme="minorHAnsi" w:cstheme="minorHAnsi"/>
        </w:rPr>
        <w:t>Balanço patrimonial, apresentado na forma da lei, acompanhado da Demonstração do Resultado do Exercício (DRE), dos últimos 02 (dois) exercícios sociais, assinados pelo representante legal da empresa e por contador com registro profissional, sendo vedada a substituição dos documentos exigidos, por balancetes ou balanços provisórios.</w:t>
      </w:r>
    </w:p>
    <w:p w14:paraId="73EC624E" w14:textId="77777777" w:rsidR="00BD2EFE" w:rsidRPr="00913B50" w:rsidRDefault="00BD2EFE" w:rsidP="009E1D83">
      <w:pPr>
        <w:pStyle w:val="NormalWeb"/>
        <w:numPr>
          <w:ilvl w:val="2"/>
          <w:numId w:val="1"/>
        </w:numPr>
        <w:spacing w:line="276" w:lineRule="auto"/>
        <w:jc w:val="both"/>
        <w:rPr>
          <w:rFonts w:asciiTheme="minorHAnsi" w:hAnsiTheme="minorHAnsi" w:cstheme="minorHAnsi"/>
        </w:rPr>
      </w:pPr>
      <w:r w:rsidRPr="00913B50">
        <w:rPr>
          <w:rFonts w:asciiTheme="minorHAnsi" w:hAnsiTheme="minorHAnsi" w:cstheme="minorHAnsi"/>
        </w:rPr>
        <w:t>Serão aceitos o balanço patrimonial e demonstrativos assim apresentados:</w:t>
      </w:r>
    </w:p>
    <w:p w14:paraId="4E844FEF" w14:textId="77777777" w:rsidR="00BD2EFE" w:rsidRPr="00913B50" w:rsidRDefault="00BD2EFE" w:rsidP="009E1D83">
      <w:pPr>
        <w:pStyle w:val="NormalWeb"/>
        <w:numPr>
          <w:ilvl w:val="2"/>
          <w:numId w:val="1"/>
        </w:numPr>
        <w:spacing w:line="276" w:lineRule="auto"/>
        <w:jc w:val="both"/>
        <w:rPr>
          <w:rFonts w:asciiTheme="minorHAnsi" w:hAnsiTheme="minorHAnsi" w:cstheme="minorHAnsi"/>
        </w:rPr>
      </w:pPr>
      <w:r w:rsidRPr="00913B50">
        <w:rPr>
          <w:rFonts w:asciiTheme="minorHAnsi" w:hAnsiTheme="minorHAnsi" w:cstheme="minorHAnsi"/>
        </w:rPr>
        <w:t>Cópia registrada e autenticada dos demonstrativos citados, bem como dos termos de abertura e encerramento do livro diário registrado na Junta Comercial; ou</w:t>
      </w:r>
    </w:p>
    <w:p w14:paraId="44FB5891" w14:textId="77777777" w:rsidR="00BD2EFE" w:rsidRPr="00913B50" w:rsidRDefault="00BD2EFE" w:rsidP="009E1D83">
      <w:pPr>
        <w:pStyle w:val="NormalWeb"/>
        <w:numPr>
          <w:ilvl w:val="2"/>
          <w:numId w:val="1"/>
        </w:numPr>
        <w:spacing w:line="276" w:lineRule="auto"/>
        <w:jc w:val="both"/>
        <w:rPr>
          <w:rFonts w:asciiTheme="minorHAnsi" w:hAnsiTheme="minorHAnsi" w:cstheme="minorHAnsi"/>
        </w:rPr>
      </w:pPr>
      <w:r w:rsidRPr="00913B50">
        <w:rPr>
          <w:rFonts w:asciiTheme="minorHAnsi" w:hAnsiTheme="minorHAnsi" w:cstheme="minorHAnsi"/>
        </w:rPr>
        <w:t>Cópia legível e autenticada dos demonstrativos citados publicados em jornais e/ou revistas demonstrando, pelo menos, o nome do veículo e a data ou período de circulação; ou</w:t>
      </w:r>
    </w:p>
    <w:p w14:paraId="79819D38" w14:textId="77777777" w:rsidR="00BD2EFE" w:rsidRPr="00913B50" w:rsidRDefault="00BD2EFE" w:rsidP="009E1D83">
      <w:pPr>
        <w:pStyle w:val="NormalWeb"/>
        <w:numPr>
          <w:ilvl w:val="2"/>
          <w:numId w:val="1"/>
        </w:numPr>
        <w:spacing w:line="276" w:lineRule="auto"/>
        <w:jc w:val="both"/>
        <w:rPr>
          <w:rFonts w:asciiTheme="minorHAnsi" w:hAnsiTheme="minorHAnsi" w:cstheme="minorHAnsi"/>
        </w:rPr>
      </w:pPr>
      <w:r w:rsidRPr="00913B50">
        <w:rPr>
          <w:rFonts w:asciiTheme="minorHAnsi" w:hAnsiTheme="minorHAnsi" w:cstheme="minorHAnsi"/>
        </w:rPr>
        <w:lastRenderedPageBreak/>
        <w:t>Cópia registrada e autenticada dos demonstrativos citados, bem como dos termos de abertura e encerramento e termo de autenticação do recibo gerado pelo Sistema Público de Escrituração Digital – SPED.</w:t>
      </w:r>
    </w:p>
    <w:p w14:paraId="7C7978C8" w14:textId="23C938EC" w:rsidR="00BD2EFE" w:rsidRPr="00913B50" w:rsidRDefault="0010036E" w:rsidP="009E1D83">
      <w:pPr>
        <w:pStyle w:val="NormalWeb"/>
        <w:numPr>
          <w:ilvl w:val="1"/>
          <w:numId w:val="1"/>
        </w:numPr>
        <w:spacing w:line="276" w:lineRule="auto"/>
        <w:jc w:val="both"/>
        <w:rPr>
          <w:rFonts w:asciiTheme="minorHAnsi" w:hAnsiTheme="minorHAnsi" w:cstheme="minorHAnsi"/>
        </w:rPr>
      </w:pPr>
      <w:r w:rsidRPr="0010036E">
        <w:rPr>
          <w:rFonts w:asciiTheme="minorHAnsi" w:hAnsiTheme="minorHAnsi" w:cstheme="minorHAnsi"/>
        </w:rPr>
        <w:t>Demonstração financeira, dos últimos 02 (dois) exercícios sociais, assinada pelo contador responsável e por sócio ou responsável legal da licitante, compatível com os dados do balanço patrimonial, que comprove a boa saúde financeira da licitante, que será avaliada pelos índices de ENDIVIDAMENTO GERAL, LIQUIDEZ GERAL, LIQUIDEZ CORRENTE e SOLVÊNCIA GERAL, resultantes da aplicação das fórmulas abaixo</w:t>
      </w:r>
      <w:r w:rsidR="00BD2EFE" w:rsidRPr="00913B50">
        <w:rPr>
          <w:rFonts w:asciiTheme="minorHAnsi" w:hAnsiTheme="minorHAnsi" w:cstheme="minorHAnsi"/>
        </w:rPr>
        <w:t>:</w:t>
      </w:r>
    </w:p>
    <w:p w14:paraId="5B1B9235" w14:textId="2B1000F3" w:rsidR="00BD2EFE" w:rsidRPr="00913B50" w:rsidRDefault="00BD2EFE" w:rsidP="009E1D83">
      <w:pPr>
        <w:pStyle w:val="NormalWeb"/>
        <w:numPr>
          <w:ilvl w:val="2"/>
          <w:numId w:val="1"/>
        </w:numPr>
        <w:spacing w:line="276" w:lineRule="auto"/>
        <w:jc w:val="both"/>
        <w:rPr>
          <w:rFonts w:asciiTheme="minorHAnsi" w:hAnsiTheme="minorHAnsi" w:cstheme="minorHAnsi"/>
        </w:rPr>
      </w:pPr>
      <w:r w:rsidRPr="00913B50">
        <w:rPr>
          <w:rFonts w:asciiTheme="minorHAnsi" w:hAnsiTheme="minorHAnsi" w:cstheme="minorHAnsi"/>
        </w:rPr>
        <w:t xml:space="preserve">Índice de ENDIVIDAMENTO GERAL com valor inferior igual ou inferior </w:t>
      </w:r>
      <w:r w:rsidR="00EF673B" w:rsidRPr="00913B50">
        <w:rPr>
          <w:rFonts w:asciiTheme="minorHAnsi" w:hAnsiTheme="minorHAnsi" w:cstheme="minorHAnsi"/>
        </w:rPr>
        <w:t>a</w:t>
      </w:r>
      <w:r w:rsidRPr="00913B50">
        <w:rPr>
          <w:rFonts w:asciiTheme="minorHAnsi" w:hAnsiTheme="minorHAnsi" w:cstheme="minorHAnsi"/>
        </w:rPr>
        <w:t xml:space="preserve"> </w:t>
      </w:r>
      <w:r w:rsidR="00EF673B">
        <w:rPr>
          <w:rFonts w:asciiTheme="minorHAnsi" w:hAnsiTheme="minorHAnsi" w:cstheme="minorHAnsi"/>
        </w:rPr>
        <w:t>1,0</w:t>
      </w:r>
      <w:r w:rsidRPr="00913B50">
        <w:rPr>
          <w:rFonts w:asciiTheme="minorHAnsi" w:hAnsiTheme="minorHAnsi" w:cstheme="minorHAnsi"/>
        </w:rPr>
        <w:t>0 obtido pela fórmula:</w:t>
      </w:r>
    </w:p>
    <w:tbl>
      <w:tblPr>
        <w:tblW w:w="8079" w:type="dxa"/>
        <w:jc w:val="center"/>
        <w:tblLayout w:type="fixed"/>
        <w:tblCellMar>
          <w:left w:w="0" w:type="dxa"/>
          <w:right w:w="0" w:type="dxa"/>
        </w:tblCellMar>
        <w:tblLook w:val="01E0" w:firstRow="1" w:lastRow="1" w:firstColumn="1" w:lastColumn="1" w:noHBand="0" w:noVBand="0"/>
      </w:tblPr>
      <w:tblGrid>
        <w:gridCol w:w="1701"/>
        <w:gridCol w:w="283"/>
        <w:gridCol w:w="6095"/>
      </w:tblGrid>
      <w:tr w:rsidR="00913B50" w:rsidRPr="00913B50" w14:paraId="639C2C5C" w14:textId="77777777" w:rsidTr="00BB212D">
        <w:trPr>
          <w:trHeight w:val="370"/>
          <w:jc w:val="center"/>
        </w:trPr>
        <w:tc>
          <w:tcPr>
            <w:tcW w:w="1701" w:type="dxa"/>
            <w:vAlign w:val="center"/>
          </w:tcPr>
          <w:p w14:paraId="4BC4D757" w14:textId="77777777" w:rsidR="00BD2EFE" w:rsidRPr="00913B50" w:rsidRDefault="00BD2EFE" w:rsidP="00BB212D">
            <w:pPr>
              <w:pStyle w:val="TableParagraph"/>
              <w:jc w:val="center"/>
              <w:rPr>
                <w:b/>
                <w:i/>
              </w:rPr>
            </w:pPr>
            <w:r w:rsidRPr="00913B50">
              <w:rPr>
                <w:b/>
                <w:i/>
              </w:rPr>
              <w:t>ENDIVIDAMENTO GERAL</w:t>
            </w:r>
          </w:p>
        </w:tc>
        <w:tc>
          <w:tcPr>
            <w:tcW w:w="283" w:type="dxa"/>
            <w:vAlign w:val="center"/>
          </w:tcPr>
          <w:p w14:paraId="59860782" w14:textId="77777777" w:rsidR="00BD2EFE" w:rsidRPr="00913B50" w:rsidRDefault="00BD2EFE" w:rsidP="00BB212D">
            <w:pPr>
              <w:pStyle w:val="TableParagraph"/>
              <w:ind w:right="38"/>
              <w:jc w:val="center"/>
              <w:rPr>
                <w:b/>
                <w:i/>
              </w:rPr>
            </w:pPr>
            <w:r w:rsidRPr="00913B50">
              <w:rPr>
                <w:b/>
                <w:i/>
              </w:rPr>
              <w:t>=</w:t>
            </w:r>
          </w:p>
        </w:tc>
        <w:tc>
          <w:tcPr>
            <w:tcW w:w="6095" w:type="dxa"/>
            <w:vAlign w:val="center"/>
          </w:tcPr>
          <w:p w14:paraId="05DAFD71" w14:textId="77777777" w:rsidR="00BD2EFE" w:rsidRPr="00913B50" w:rsidRDefault="00BD2EFE" w:rsidP="00BB212D">
            <w:pPr>
              <w:pStyle w:val="TableParagraph"/>
              <w:ind w:left="220" w:right="207"/>
              <w:jc w:val="center"/>
              <w:rPr>
                <w:b/>
                <w:i/>
                <w:sz w:val="20"/>
                <w:szCs w:val="20"/>
              </w:rPr>
            </w:pPr>
            <w:r w:rsidRPr="00913B50">
              <w:rPr>
                <w:b/>
                <w:i/>
                <w:sz w:val="20"/>
                <w:szCs w:val="20"/>
                <w:u w:val="single"/>
              </w:rPr>
              <w:t>PASSIVO CIRCULANTE + EXIGÍVEL A LONGO PRAZO</w:t>
            </w:r>
            <w:r w:rsidRPr="00913B50">
              <w:rPr>
                <w:b/>
                <w:i/>
                <w:sz w:val="20"/>
                <w:szCs w:val="20"/>
              </w:rPr>
              <w:t xml:space="preserve">                     </w:t>
            </w:r>
            <w:r w:rsidRPr="00913B50">
              <w:rPr>
                <w:b/>
                <w:i/>
                <w:sz w:val="20"/>
                <w:szCs w:val="20"/>
                <w:u w:val="single"/>
              </w:rPr>
              <w:t>&lt;</w:t>
            </w:r>
            <w:r w:rsidRPr="00913B50">
              <w:rPr>
                <w:b/>
                <w:i/>
                <w:sz w:val="20"/>
                <w:szCs w:val="20"/>
              </w:rPr>
              <w:t xml:space="preserve">  </w:t>
            </w:r>
            <w:r w:rsidRPr="00913B50">
              <w:rPr>
                <w:b/>
                <w:i/>
              </w:rPr>
              <w:t>1,0</w:t>
            </w:r>
          </w:p>
          <w:p w14:paraId="3D398B27" w14:textId="77777777" w:rsidR="00BD2EFE" w:rsidRPr="00913B50" w:rsidRDefault="00BD2EFE" w:rsidP="00BB212D">
            <w:pPr>
              <w:pStyle w:val="TableParagraph"/>
              <w:ind w:left="425" w:right="207" w:hanging="352"/>
              <w:jc w:val="center"/>
              <w:rPr>
                <w:b/>
                <w:i/>
                <w:sz w:val="20"/>
                <w:szCs w:val="20"/>
              </w:rPr>
            </w:pPr>
            <w:r w:rsidRPr="00913B50">
              <w:rPr>
                <w:b/>
                <w:i/>
                <w:sz w:val="18"/>
                <w:szCs w:val="18"/>
              </w:rPr>
              <w:t>ATIVO CIRCULANTE+ REALIZÁVEL A LONGO PRAZO + ATIVO PERMANENTE</w:t>
            </w:r>
          </w:p>
        </w:tc>
      </w:tr>
    </w:tbl>
    <w:p w14:paraId="795EB36A" w14:textId="77777777" w:rsidR="00BD2EFE" w:rsidRPr="00913B50" w:rsidRDefault="00BD2EFE" w:rsidP="009E1D83">
      <w:pPr>
        <w:pStyle w:val="NormalWeb"/>
        <w:numPr>
          <w:ilvl w:val="2"/>
          <w:numId w:val="1"/>
        </w:numPr>
        <w:spacing w:line="276" w:lineRule="auto"/>
        <w:rPr>
          <w:rFonts w:asciiTheme="minorHAnsi" w:hAnsiTheme="minorHAnsi" w:cstheme="minorHAnsi"/>
        </w:rPr>
      </w:pPr>
      <w:r w:rsidRPr="00913B50">
        <w:rPr>
          <w:rFonts w:asciiTheme="minorHAnsi" w:hAnsiTheme="minorHAnsi" w:cstheme="minorHAnsi"/>
        </w:rPr>
        <w:t>Índice de LIQUIDEZ GERAL com valor igual ou maior que 1,0 obtido pela fórmula:</w:t>
      </w:r>
    </w:p>
    <w:tbl>
      <w:tblPr>
        <w:tblW w:w="0" w:type="auto"/>
        <w:jc w:val="center"/>
        <w:tblLayout w:type="fixed"/>
        <w:tblCellMar>
          <w:left w:w="0" w:type="dxa"/>
          <w:right w:w="0" w:type="dxa"/>
        </w:tblCellMar>
        <w:tblLook w:val="01E0" w:firstRow="1" w:lastRow="1" w:firstColumn="1" w:lastColumn="1" w:noHBand="0" w:noVBand="0"/>
      </w:tblPr>
      <w:tblGrid>
        <w:gridCol w:w="1520"/>
        <w:gridCol w:w="132"/>
        <w:gridCol w:w="5103"/>
        <w:gridCol w:w="708"/>
      </w:tblGrid>
      <w:tr w:rsidR="00913B50" w:rsidRPr="00913B50" w14:paraId="103AF7D0" w14:textId="77777777" w:rsidTr="00BB212D">
        <w:trPr>
          <w:trHeight w:val="370"/>
          <w:jc w:val="center"/>
        </w:trPr>
        <w:tc>
          <w:tcPr>
            <w:tcW w:w="1520" w:type="dxa"/>
            <w:vAlign w:val="center"/>
          </w:tcPr>
          <w:p w14:paraId="4115DC39" w14:textId="77777777" w:rsidR="00BD2EFE" w:rsidRPr="00913B50" w:rsidRDefault="00BD2EFE" w:rsidP="00BB212D">
            <w:pPr>
              <w:pStyle w:val="TableParagraph"/>
              <w:ind w:left="200"/>
              <w:jc w:val="center"/>
              <w:rPr>
                <w:b/>
                <w:i/>
              </w:rPr>
            </w:pPr>
            <w:r w:rsidRPr="00913B50">
              <w:rPr>
                <w:b/>
                <w:i/>
              </w:rPr>
              <w:t>LIQUIDEZ GERAL</w:t>
            </w:r>
          </w:p>
        </w:tc>
        <w:tc>
          <w:tcPr>
            <w:tcW w:w="132" w:type="dxa"/>
            <w:vAlign w:val="center"/>
          </w:tcPr>
          <w:p w14:paraId="7EAE5424" w14:textId="77777777" w:rsidR="00BD2EFE" w:rsidRPr="00913B50" w:rsidRDefault="00BD2EFE" w:rsidP="00BB212D">
            <w:pPr>
              <w:pStyle w:val="TableParagraph"/>
              <w:ind w:right="38"/>
              <w:jc w:val="center"/>
              <w:rPr>
                <w:b/>
                <w:i/>
              </w:rPr>
            </w:pPr>
            <w:r w:rsidRPr="00913B50">
              <w:rPr>
                <w:b/>
                <w:i/>
              </w:rPr>
              <w:t>=</w:t>
            </w:r>
          </w:p>
        </w:tc>
        <w:tc>
          <w:tcPr>
            <w:tcW w:w="5103" w:type="dxa"/>
            <w:vAlign w:val="center"/>
          </w:tcPr>
          <w:p w14:paraId="00DED654" w14:textId="77777777" w:rsidR="00BD2EFE" w:rsidRPr="00913B50" w:rsidRDefault="00BD2EFE" w:rsidP="00BB212D">
            <w:pPr>
              <w:pStyle w:val="TableParagraph"/>
              <w:ind w:left="220" w:right="207"/>
              <w:jc w:val="center"/>
              <w:rPr>
                <w:b/>
                <w:i/>
              </w:rPr>
            </w:pPr>
            <w:r w:rsidRPr="00913B50">
              <w:rPr>
                <w:b/>
                <w:i/>
                <w:u w:val="single"/>
              </w:rPr>
              <w:t>ATIVO CIRCULANTE + REALIZÁVEL A LONGO PRAZO</w:t>
            </w:r>
            <w:r w:rsidRPr="00913B50">
              <w:rPr>
                <w:b/>
                <w:i/>
              </w:rPr>
              <w:t xml:space="preserve"> PASSIVO CIRCULANTE + EXIGÍVEL A LONGO PRAZO</w:t>
            </w:r>
          </w:p>
        </w:tc>
        <w:tc>
          <w:tcPr>
            <w:tcW w:w="708" w:type="dxa"/>
            <w:vAlign w:val="center"/>
          </w:tcPr>
          <w:p w14:paraId="7FD101B2" w14:textId="77777777" w:rsidR="00BD2EFE" w:rsidRPr="00913B50" w:rsidRDefault="00BD2EFE" w:rsidP="00BB212D">
            <w:pPr>
              <w:pStyle w:val="TableParagraph"/>
              <w:ind w:left="222"/>
              <w:jc w:val="center"/>
              <w:rPr>
                <w:b/>
                <w:i/>
              </w:rPr>
            </w:pPr>
            <w:r w:rsidRPr="00913B50">
              <w:rPr>
                <w:b/>
                <w:i/>
              </w:rPr>
              <w:t>≥ 1,0</w:t>
            </w:r>
          </w:p>
        </w:tc>
      </w:tr>
    </w:tbl>
    <w:p w14:paraId="4141A607" w14:textId="77777777" w:rsidR="00BD2EFE" w:rsidRPr="00913B50" w:rsidRDefault="00BD2EFE" w:rsidP="009E1D83">
      <w:pPr>
        <w:pStyle w:val="NormalWeb"/>
        <w:numPr>
          <w:ilvl w:val="2"/>
          <w:numId w:val="1"/>
        </w:numPr>
        <w:spacing w:line="276" w:lineRule="auto"/>
        <w:rPr>
          <w:rFonts w:asciiTheme="minorHAnsi" w:hAnsiTheme="minorHAnsi" w:cstheme="minorHAnsi"/>
        </w:rPr>
      </w:pPr>
      <w:r w:rsidRPr="00913B50">
        <w:rPr>
          <w:rFonts w:asciiTheme="minorHAnsi" w:hAnsiTheme="minorHAnsi" w:cstheme="minorHAnsi"/>
        </w:rPr>
        <w:t>Índice de LIQUIDEZ CORRENTE com valor igual ou maior que 1,0 obtido pela fórmula:</w:t>
      </w:r>
    </w:p>
    <w:tbl>
      <w:tblPr>
        <w:tblW w:w="0" w:type="auto"/>
        <w:jc w:val="center"/>
        <w:tblLayout w:type="fixed"/>
        <w:tblCellMar>
          <w:left w:w="0" w:type="dxa"/>
          <w:right w:w="0" w:type="dxa"/>
        </w:tblCellMar>
        <w:tblLook w:val="01E0" w:firstRow="1" w:lastRow="1" w:firstColumn="1" w:lastColumn="1" w:noHBand="0" w:noVBand="0"/>
      </w:tblPr>
      <w:tblGrid>
        <w:gridCol w:w="1817"/>
        <w:gridCol w:w="473"/>
        <w:gridCol w:w="2470"/>
        <w:gridCol w:w="724"/>
      </w:tblGrid>
      <w:tr w:rsidR="00913B50" w:rsidRPr="00913B50" w14:paraId="70ECB94A" w14:textId="77777777" w:rsidTr="00BB212D">
        <w:trPr>
          <w:trHeight w:val="367"/>
          <w:jc w:val="center"/>
        </w:trPr>
        <w:tc>
          <w:tcPr>
            <w:tcW w:w="1817" w:type="dxa"/>
          </w:tcPr>
          <w:p w14:paraId="0E8B2E9E" w14:textId="77777777" w:rsidR="00BD2EFE" w:rsidRPr="00913B50" w:rsidRDefault="00BD2EFE" w:rsidP="00BB212D">
            <w:pPr>
              <w:pStyle w:val="TableParagraph"/>
              <w:ind w:left="200"/>
              <w:rPr>
                <w:b/>
                <w:i/>
              </w:rPr>
            </w:pPr>
            <w:r w:rsidRPr="00913B50">
              <w:rPr>
                <w:b/>
                <w:i/>
              </w:rPr>
              <w:t>LIQUIDEZ CORRENTE</w:t>
            </w:r>
          </w:p>
        </w:tc>
        <w:tc>
          <w:tcPr>
            <w:tcW w:w="473" w:type="dxa"/>
          </w:tcPr>
          <w:p w14:paraId="0C880F3C" w14:textId="77777777" w:rsidR="00BD2EFE" w:rsidRPr="00913B50" w:rsidRDefault="00BD2EFE" w:rsidP="00BB212D">
            <w:pPr>
              <w:pStyle w:val="TableParagraph"/>
              <w:ind w:left="13"/>
              <w:jc w:val="center"/>
              <w:rPr>
                <w:b/>
                <w:i/>
              </w:rPr>
            </w:pPr>
            <w:r w:rsidRPr="00913B50">
              <w:rPr>
                <w:b/>
                <w:i/>
              </w:rPr>
              <w:t>=</w:t>
            </w:r>
          </w:p>
        </w:tc>
        <w:tc>
          <w:tcPr>
            <w:tcW w:w="2470" w:type="dxa"/>
          </w:tcPr>
          <w:p w14:paraId="5ABD2E3D" w14:textId="77777777" w:rsidR="00BD2EFE" w:rsidRPr="00913B50" w:rsidRDefault="00BD2EFE" w:rsidP="00BB212D">
            <w:pPr>
              <w:pStyle w:val="TableParagraph"/>
              <w:ind w:left="185" w:right="166"/>
              <w:rPr>
                <w:b/>
                <w:i/>
              </w:rPr>
            </w:pPr>
            <w:r w:rsidRPr="00913B50">
              <w:rPr>
                <w:b/>
                <w:i/>
                <w:u w:val="single"/>
              </w:rPr>
              <w:t>_ATIVO CIRCULANTE_</w:t>
            </w:r>
            <w:r w:rsidRPr="00913B50">
              <w:rPr>
                <w:b/>
                <w:i/>
              </w:rPr>
              <w:t xml:space="preserve"> PASSIVO CIRCULANTE</w:t>
            </w:r>
          </w:p>
        </w:tc>
        <w:tc>
          <w:tcPr>
            <w:tcW w:w="724" w:type="dxa"/>
          </w:tcPr>
          <w:p w14:paraId="26A3B1E7" w14:textId="77777777" w:rsidR="00BD2EFE" w:rsidRPr="00913B50" w:rsidRDefault="00BD2EFE" w:rsidP="00BB212D">
            <w:pPr>
              <w:pStyle w:val="TableParagraph"/>
              <w:ind w:left="188"/>
              <w:rPr>
                <w:b/>
                <w:i/>
              </w:rPr>
            </w:pPr>
            <w:r w:rsidRPr="00913B50">
              <w:rPr>
                <w:b/>
                <w:i/>
              </w:rPr>
              <w:t>≥ 1,0</w:t>
            </w:r>
          </w:p>
        </w:tc>
      </w:tr>
      <w:tr w:rsidR="00913B50" w:rsidRPr="00913B50" w14:paraId="0516E821" w14:textId="77777777" w:rsidTr="00BB212D">
        <w:trPr>
          <w:trHeight w:val="367"/>
          <w:jc w:val="center"/>
        </w:trPr>
        <w:tc>
          <w:tcPr>
            <w:tcW w:w="1817" w:type="dxa"/>
          </w:tcPr>
          <w:p w14:paraId="448D4BEF" w14:textId="77777777" w:rsidR="00BD2EFE" w:rsidRPr="00913B50" w:rsidRDefault="00BD2EFE" w:rsidP="00BB212D">
            <w:pPr>
              <w:pStyle w:val="TableParagraph"/>
              <w:rPr>
                <w:b/>
                <w:i/>
              </w:rPr>
            </w:pPr>
          </w:p>
        </w:tc>
        <w:tc>
          <w:tcPr>
            <w:tcW w:w="473" w:type="dxa"/>
          </w:tcPr>
          <w:p w14:paraId="7BA6F9FF" w14:textId="77777777" w:rsidR="00BD2EFE" w:rsidRPr="00913B50" w:rsidRDefault="00BD2EFE" w:rsidP="00BB212D">
            <w:pPr>
              <w:pStyle w:val="TableParagraph"/>
              <w:ind w:left="13"/>
              <w:jc w:val="center"/>
              <w:rPr>
                <w:b/>
                <w:i/>
              </w:rPr>
            </w:pPr>
          </w:p>
        </w:tc>
        <w:tc>
          <w:tcPr>
            <w:tcW w:w="2470" w:type="dxa"/>
          </w:tcPr>
          <w:p w14:paraId="4FD1943C" w14:textId="77777777" w:rsidR="00BD2EFE" w:rsidRPr="00913B50" w:rsidRDefault="00BD2EFE" w:rsidP="00BB212D">
            <w:pPr>
              <w:pStyle w:val="TableParagraph"/>
              <w:ind w:left="185" w:right="166"/>
              <w:rPr>
                <w:b/>
                <w:i/>
                <w:u w:val="single"/>
              </w:rPr>
            </w:pPr>
          </w:p>
        </w:tc>
        <w:tc>
          <w:tcPr>
            <w:tcW w:w="724" w:type="dxa"/>
          </w:tcPr>
          <w:p w14:paraId="3630B184" w14:textId="77777777" w:rsidR="00BD2EFE" w:rsidRPr="00913B50" w:rsidRDefault="00BD2EFE" w:rsidP="00BB212D">
            <w:pPr>
              <w:pStyle w:val="TableParagraph"/>
              <w:ind w:left="188"/>
              <w:rPr>
                <w:b/>
                <w:i/>
              </w:rPr>
            </w:pPr>
          </w:p>
        </w:tc>
      </w:tr>
    </w:tbl>
    <w:p w14:paraId="5AD3DEED" w14:textId="77777777" w:rsidR="00BD2EFE" w:rsidRPr="00913B50" w:rsidRDefault="00BD2EFE" w:rsidP="009E1D83">
      <w:pPr>
        <w:pStyle w:val="NormalWeb"/>
        <w:numPr>
          <w:ilvl w:val="2"/>
          <w:numId w:val="1"/>
        </w:numPr>
        <w:spacing w:before="0" w:beforeAutospacing="0" w:line="276" w:lineRule="auto"/>
        <w:rPr>
          <w:rFonts w:asciiTheme="minorHAnsi" w:hAnsiTheme="minorHAnsi" w:cstheme="minorHAnsi"/>
        </w:rPr>
      </w:pPr>
      <w:r w:rsidRPr="00913B50">
        <w:rPr>
          <w:rFonts w:asciiTheme="minorHAnsi" w:hAnsiTheme="minorHAnsi" w:cstheme="minorHAnsi"/>
        </w:rPr>
        <w:t>Índice de SOLVÊNCIA GERAL com valor igual ou maior que 1,0 obtido pela fórmula:</w:t>
      </w:r>
    </w:p>
    <w:tbl>
      <w:tblPr>
        <w:tblW w:w="0" w:type="auto"/>
        <w:jc w:val="center"/>
        <w:tblLayout w:type="fixed"/>
        <w:tblCellMar>
          <w:left w:w="0" w:type="dxa"/>
          <w:right w:w="0" w:type="dxa"/>
        </w:tblCellMar>
        <w:tblLook w:val="01E0" w:firstRow="1" w:lastRow="1" w:firstColumn="1" w:lastColumn="1" w:noHBand="0" w:noVBand="0"/>
      </w:tblPr>
      <w:tblGrid>
        <w:gridCol w:w="1765"/>
        <w:gridCol w:w="516"/>
        <w:gridCol w:w="4089"/>
        <w:gridCol w:w="718"/>
      </w:tblGrid>
      <w:tr w:rsidR="00913B50" w:rsidRPr="00913B50" w14:paraId="56557C66" w14:textId="77777777" w:rsidTr="00BB212D">
        <w:trPr>
          <w:trHeight w:val="370"/>
          <w:jc w:val="center"/>
        </w:trPr>
        <w:tc>
          <w:tcPr>
            <w:tcW w:w="1765" w:type="dxa"/>
          </w:tcPr>
          <w:p w14:paraId="0D1C18FF" w14:textId="77777777" w:rsidR="00BD2EFE" w:rsidRPr="00913B50" w:rsidRDefault="00BD2EFE" w:rsidP="00BB212D">
            <w:pPr>
              <w:pStyle w:val="TableParagraph"/>
              <w:ind w:left="200"/>
              <w:rPr>
                <w:b/>
                <w:i/>
              </w:rPr>
            </w:pPr>
            <w:r w:rsidRPr="00913B50">
              <w:rPr>
                <w:b/>
                <w:i/>
              </w:rPr>
              <w:t>SOLVÊNCIA GERAL</w:t>
            </w:r>
          </w:p>
        </w:tc>
        <w:tc>
          <w:tcPr>
            <w:tcW w:w="516" w:type="dxa"/>
          </w:tcPr>
          <w:p w14:paraId="09F79B86" w14:textId="77777777" w:rsidR="00BD2EFE" w:rsidRPr="00913B50" w:rsidRDefault="00BD2EFE" w:rsidP="00BB212D">
            <w:pPr>
              <w:pStyle w:val="TableParagraph"/>
              <w:ind w:left="17"/>
              <w:jc w:val="center"/>
              <w:rPr>
                <w:b/>
                <w:i/>
              </w:rPr>
            </w:pPr>
            <w:r w:rsidRPr="00913B50">
              <w:rPr>
                <w:b/>
                <w:i/>
              </w:rPr>
              <w:t>=</w:t>
            </w:r>
          </w:p>
        </w:tc>
        <w:tc>
          <w:tcPr>
            <w:tcW w:w="4089" w:type="dxa"/>
          </w:tcPr>
          <w:p w14:paraId="7B160F96" w14:textId="77777777" w:rsidR="00BD2EFE" w:rsidRPr="00913B50" w:rsidRDefault="00BD2EFE" w:rsidP="00BB212D">
            <w:pPr>
              <w:pStyle w:val="TableParagraph"/>
              <w:tabs>
                <w:tab w:val="left" w:pos="1631"/>
                <w:tab w:val="left" w:pos="3898"/>
              </w:tabs>
              <w:ind w:left="230" w:right="177"/>
              <w:rPr>
                <w:b/>
                <w:i/>
              </w:rPr>
            </w:pPr>
            <w:r w:rsidRPr="00913B50">
              <w:rPr>
                <w:b/>
                <w:i/>
                <w:u w:val="single"/>
              </w:rPr>
              <w:tab/>
              <w:t>ATIVOTOTAL</w:t>
            </w:r>
            <w:r w:rsidRPr="00913B50">
              <w:rPr>
                <w:b/>
                <w:i/>
                <w:u w:val="single"/>
              </w:rPr>
              <w:tab/>
            </w:r>
            <w:r w:rsidRPr="00913B50">
              <w:rPr>
                <w:b/>
                <w:i/>
              </w:rPr>
              <w:t xml:space="preserve"> PASSIVO CIRCULANTE + EXIGÍVEL A LONGOPRAZO</w:t>
            </w:r>
          </w:p>
        </w:tc>
        <w:tc>
          <w:tcPr>
            <w:tcW w:w="718" w:type="dxa"/>
          </w:tcPr>
          <w:p w14:paraId="1860D845" w14:textId="77777777" w:rsidR="00BD2EFE" w:rsidRPr="00913B50" w:rsidRDefault="00BD2EFE" w:rsidP="00BB212D">
            <w:pPr>
              <w:pStyle w:val="TableParagraph"/>
              <w:ind w:left="183"/>
              <w:rPr>
                <w:b/>
                <w:i/>
              </w:rPr>
            </w:pPr>
            <w:r w:rsidRPr="00913B50">
              <w:rPr>
                <w:b/>
                <w:i/>
              </w:rPr>
              <w:t>≥ 1,0</w:t>
            </w:r>
          </w:p>
        </w:tc>
      </w:tr>
    </w:tbl>
    <w:p w14:paraId="28922AC6" w14:textId="77777777" w:rsidR="00BD2EFE" w:rsidRPr="00913B50" w:rsidRDefault="00BD2EFE" w:rsidP="00BD2EFE">
      <w:pPr>
        <w:pStyle w:val="NormalWeb"/>
        <w:spacing w:after="0" w:afterAutospacing="0" w:line="276" w:lineRule="auto"/>
        <w:ind w:firstLine="1418"/>
        <w:jc w:val="both"/>
        <w:rPr>
          <w:rFonts w:asciiTheme="minorHAnsi" w:hAnsiTheme="minorHAnsi" w:cstheme="minorHAnsi"/>
        </w:rPr>
      </w:pPr>
      <w:r w:rsidRPr="00913B50">
        <w:rPr>
          <w:rFonts w:asciiTheme="minorHAnsi" w:hAnsiTheme="minorHAnsi" w:cstheme="minorHAnsi"/>
          <w:u w:val="single"/>
        </w:rPr>
        <w:t>NOTA:</w:t>
      </w:r>
      <w:r w:rsidRPr="00913B50">
        <w:rPr>
          <w:rFonts w:asciiTheme="minorHAnsi" w:hAnsiTheme="minorHAnsi" w:cstheme="minorHAnsi"/>
        </w:rPr>
        <w:t xml:space="preserve"> Será INABILITADA a licitante que não apresentar qualquer um dos índices acima ou que apresentar índice com resultado divergente ao solicitado.</w:t>
      </w:r>
    </w:p>
    <w:p w14:paraId="0A7FBFFB" w14:textId="504CB802" w:rsidR="00BD2EFE" w:rsidRPr="00913B50" w:rsidRDefault="0010036E" w:rsidP="009E1D83">
      <w:pPr>
        <w:pStyle w:val="NormalWeb"/>
        <w:numPr>
          <w:ilvl w:val="1"/>
          <w:numId w:val="1"/>
        </w:numPr>
        <w:spacing w:after="0" w:afterAutospacing="0" w:line="276" w:lineRule="auto"/>
        <w:jc w:val="both"/>
        <w:rPr>
          <w:rFonts w:asciiTheme="minorHAnsi" w:hAnsiTheme="minorHAnsi" w:cstheme="minorHAnsi"/>
        </w:rPr>
      </w:pPr>
      <w:r w:rsidRPr="0010036E">
        <w:rPr>
          <w:rFonts w:asciiTheme="minorHAnsi" w:hAnsiTheme="minorHAnsi" w:cstheme="minorHAnsi"/>
        </w:rPr>
        <w:t xml:space="preserve">Comprovante de patrimônio líquido de 10% (dez por cento) do valor estimado da contratação, por meio de apresentação de certidão simplificada ou do balanço patrimonial e demonstrações contábeis do último exercício social, apresentados na forma da lei, vedada a substituição por balancetes ou balanços provisórios, podendo </w:t>
      </w:r>
      <w:r w:rsidRPr="0010036E">
        <w:rPr>
          <w:rFonts w:asciiTheme="minorHAnsi" w:hAnsiTheme="minorHAnsi" w:cstheme="minorHAnsi"/>
        </w:rPr>
        <w:lastRenderedPageBreak/>
        <w:t>ser atualizados por índices oficiais, quando encerrados há mais de 3 (três) meses da data de apresentação da proposta</w:t>
      </w:r>
      <w:r w:rsidR="00BD2EFE" w:rsidRPr="00913B50">
        <w:rPr>
          <w:rFonts w:asciiTheme="minorHAnsi" w:hAnsiTheme="minorHAnsi" w:cstheme="minorHAnsi"/>
        </w:rPr>
        <w:t>.</w:t>
      </w:r>
    </w:p>
    <w:p w14:paraId="61F4AFB0" w14:textId="77777777" w:rsidR="00BD2EFE" w:rsidRPr="00913B50" w:rsidRDefault="00BD2EFE" w:rsidP="009E1D83">
      <w:pPr>
        <w:pStyle w:val="NormalWeb"/>
        <w:numPr>
          <w:ilvl w:val="1"/>
          <w:numId w:val="1"/>
        </w:numPr>
        <w:spacing w:after="0" w:afterAutospacing="0" w:line="276" w:lineRule="auto"/>
        <w:jc w:val="both"/>
        <w:rPr>
          <w:rFonts w:asciiTheme="minorHAnsi" w:hAnsiTheme="minorHAnsi" w:cstheme="minorHAnsi"/>
        </w:rPr>
      </w:pPr>
      <w:r w:rsidRPr="00913B50">
        <w:rPr>
          <w:rFonts w:asciiTheme="minorHAnsi" w:hAnsiTheme="minorHAnsi" w:cstheme="minorHAnsi"/>
        </w:rPr>
        <w:t>As empresas criadas no exercício financeiro da licitação deverão atender a todas as exigências da habilitação e poderão substituir os demonstrativos contábeis pelo balanço de abertura. (Lei nº 14.133, de 2021, art. 65, §1º).</w:t>
      </w:r>
    </w:p>
    <w:p w14:paraId="1B72D469" w14:textId="77777777" w:rsidR="00A11688" w:rsidRPr="00C11E82" w:rsidRDefault="00A11688" w:rsidP="00940A84">
      <w:pPr>
        <w:pStyle w:val="NormalWeb"/>
        <w:spacing w:before="0" w:beforeAutospacing="0" w:after="0" w:afterAutospacing="0" w:line="276" w:lineRule="auto"/>
        <w:jc w:val="both"/>
        <w:rPr>
          <w:rFonts w:asciiTheme="minorHAnsi" w:hAnsiTheme="minorHAnsi" w:cstheme="minorHAnsi"/>
          <w:color w:val="FF0000"/>
        </w:rPr>
      </w:pPr>
    </w:p>
    <w:p w14:paraId="6B1C755C" w14:textId="77777777" w:rsidR="00BD2EFE" w:rsidRPr="00913B50" w:rsidRDefault="00BD2EFE" w:rsidP="009E1D83">
      <w:pPr>
        <w:pStyle w:val="NormalWeb"/>
        <w:numPr>
          <w:ilvl w:val="0"/>
          <w:numId w:val="1"/>
        </w:numPr>
        <w:spacing w:before="0" w:beforeAutospacing="0" w:after="0" w:afterAutospacing="0" w:line="276" w:lineRule="auto"/>
        <w:jc w:val="both"/>
        <w:rPr>
          <w:rFonts w:asciiTheme="minorHAnsi" w:hAnsiTheme="minorHAnsi" w:cstheme="minorHAnsi"/>
          <w:b/>
          <w:bCs/>
          <w:i/>
          <w:iCs/>
        </w:rPr>
      </w:pPr>
      <w:r w:rsidRPr="00913B50">
        <w:rPr>
          <w:rFonts w:asciiTheme="minorHAnsi" w:hAnsiTheme="minorHAnsi" w:cstheme="minorHAnsi"/>
          <w:b/>
          <w:bCs/>
          <w:i/>
          <w:iCs/>
        </w:rPr>
        <w:t>Qualificação técnica</w:t>
      </w:r>
    </w:p>
    <w:p w14:paraId="3DCF2B28" w14:textId="77777777" w:rsidR="00BD2EFE" w:rsidRPr="00913B50" w:rsidRDefault="00BD2EFE" w:rsidP="009E1D83">
      <w:pPr>
        <w:pStyle w:val="NormalWeb"/>
        <w:numPr>
          <w:ilvl w:val="1"/>
          <w:numId w:val="1"/>
        </w:numPr>
        <w:spacing w:after="0" w:afterAutospacing="0" w:line="276" w:lineRule="auto"/>
        <w:jc w:val="both"/>
        <w:rPr>
          <w:rFonts w:asciiTheme="minorHAnsi" w:hAnsiTheme="minorHAnsi" w:cstheme="minorHAnsi"/>
        </w:rPr>
      </w:pPr>
      <w:r w:rsidRPr="00913B50">
        <w:rPr>
          <w:rFonts w:asciiTheme="minorHAnsi" w:hAnsiTheme="minorHAnsi" w:cstheme="minorHAnsi"/>
        </w:rPr>
        <w:t>Declaração de que o licitante tomou conhecimento de todas as informações e das condições locais para o cumprimento das obrigações objeto da licitação, conforme o ANEXO a ser disponibilizado junto ao Edital do certame;</w:t>
      </w:r>
    </w:p>
    <w:p w14:paraId="4FB77B1E" w14:textId="77777777" w:rsidR="00BD2EFE" w:rsidRPr="00913B50" w:rsidRDefault="00BD2EFE" w:rsidP="009E1D83">
      <w:pPr>
        <w:pStyle w:val="pspdfkit-8ayy4hjz5h5sb5mqfjxzpc42zw"/>
        <w:numPr>
          <w:ilvl w:val="2"/>
          <w:numId w:val="1"/>
        </w:numPr>
        <w:spacing w:before="0" w:beforeAutospacing="0" w:after="0" w:afterAutospacing="0" w:line="276" w:lineRule="auto"/>
        <w:jc w:val="both"/>
        <w:rPr>
          <w:rFonts w:asciiTheme="minorHAnsi" w:hAnsiTheme="minorHAnsi" w:cstheme="minorHAnsi"/>
        </w:rPr>
      </w:pPr>
      <w:r w:rsidRPr="00913B50">
        <w:rPr>
          <w:rFonts w:asciiTheme="minorHAnsi" w:hAnsiTheme="minorHAnsi" w:cstheme="minorHAnsi"/>
        </w:rPr>
        <w:t>A declaração acima poderá ser substituída por declaração formal assinada pelo responsável técnico do licitante acerca do conhecimento pleno das condições e peculiaridades da contratação.</w:t>
      </w:r>
    </w:p>
    <w:p w14:paraId="4CFB02B8" w14:textId="77777777" w:rsidR="00BD2EFE" w:rsidRPr="00913B50" w:rsidRDefault="00BD2EFE" w:rsidP="009E1D83">
      <w:pPr>
        <w:pStyle w:val="NormalWeb"/>
        <w:numPr>
          <w:ilvl w:val="1"/>
          <w:numId w:val="1"/>
        </w:numPr>
        <w:spacing w:before="0" w:beforeAutospacing="0" w:after="0" w:afterAutospacing="0" w:line="276" w:lineRule="auto"/>
        <w:jc w:val="both"/>
        <w:rPr>
          <w:rFonts w:asciiTheme="minorHAnsi" w:hAnsiTheme="minorHAnsi" w:cstheme="minorHAnsi"/>
        </w:rPr>
      </w:pPr>
      <w:r w:rsidRPr="00913B50">
        <w:rPr>
          <w:rFonts w:asciiTheme="minorHAnsi" w:hAnsiTheme="minorHAnsi" w:cstheme="minorHAnsi"/>
        </w:rPr>
        <w:t>Registro ou inscrição da empresa na entidade profissional competente em plena validade.</w:t>
      </w:r>
    </w:p>
    <w:p w14:paraId="54A417FF" w14:textId="77777777" w:rsidR="00BD2EFE" w:rsidRPr="009E1D83" w:rsidRDefault="00BD2EFE" w:rsidP="009E1D83">
      <w:pPr>
        <w:pStyle w:val="NormalWeb"/>
        <w:numPr>
          <w:ilvl w:val="1"/>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Registro do(s) profissional(is) habilitado(s) no conselho profissional competente, detentor(es) de atestado de responsabilidade técnica por execução de obra ou serviço nos termos do subitem 4.6.</w:t>
      </w:r>
    </w:p>
    <w:p w14:paraId="36397298" w14:textId="77777777" w:rsidR="00BD2EFE" w:rsidRPr="009E1D83" w:rsidRDefault="00BD2EFE" w:rsidP="009E1D83">
      <w:pPr>
        <w:pStyle w:val="NormalWeb"/>
        <w:numPr>
          <w:ilvl w:val="1"/>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O(s) profissional(is) indicado(s) na forma supra deverá(ão) participar da obra ou serviço objeto do contrato, e será admitida a sua substituição por profissionais de experiência equivalente ou superior, desde que aprovada pela Administração.</w:t>
      </w:r>
    </w:p>
    <w:p w14:paraId="54EE0CB5" w14:textId="77777777" w:rsidR="00BD2EFE" w:rsidRPr="009E1D83" w:rsidRDefault="00BD2EFE" w:rsidP="009E1D83">
      <w:pPr>
        <w:pStyle w:val="NormalWeb"/>
        <w:numPr>
          <w:ilvl w:val="1"/>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06ED7DBA" w14:textId="0E25E576" w:rsidR="00BD2EFE" w:rsidRDefault="00BD2EFE" w:rsidP="00AC57D8">
      <w:pPr>
        <w:pStyle w:val="NormalWeb"/>
        <w:numPr>
          <w:ilvl w:val="1"/>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Para fins da comprovação de que trata este subitem, os atestados deverão dizer respeito a contratos executados com as seguintes características mínimas:</w:t>
      </w:r>
    </w:p>
    <w:p w14:paraId="126070A6" w14:textId="77777777" w:rsidR="006012C1" w:rsidRPr="00AC57D8" w:rsidRDefault="006012C1" w:rsidP="006012C1">
      <w:pPr>
        <w:pStyle w:val="NormalWeb"/>
        <w:spacing w:before="0" w:beforeAutospacing="0" w:after="0" w:afterAutospacing="0" w:line="276" w:lineRule="auto"/>
        <w:jc w:val="both"/>
        <w:rPr>
          <w:rFonts w:asciiTheme="minorHAnsi" w:hAnsiTheme="minorHAnsi" w:cstheme="minorHAnsi"/>
        </w:rPr>
      </w:pPr>
    </w:p>
    <w:tbl>
      <w:tblPr>
        <w:tblStyle w:val="Tabelacomgrade"/>
        <w:tblW w:w="0" w:type="auto"/>
        <w:tblLayout w:type="fixed"/>
        <w:tblLook w:val="04A0" w:firstRow="1" w:lastRow="0" w:firstColumn="1" w:lastColumn="0" w:noHBand="0" w:noVBand="1"/>
      </w:tblPr>
      <w:tblGrid>
        <w:gridCol w:w="3823"/>
        <w:gridCol w:w="992"/>
        <w:gridCol w:w="1701"/>
        <w:gridCol w:w="2545"/>
      </w:tblGrid>
      <w:tr w:rsidR="009E1D83" w:rsidRPr="009E1D83" w14:paraId="168769E8" w14:textId="77777777" w:rsidTr="003668C6">
        <w:tc>
          <w:tcPr>
            <w:tcW w:w="9061" w:type="dxa"/>
            <w:gridSpan w:val="4"/>
          </w:tcPr>
          <w:p w14:paraId="0B8972FC" w14:textId="32955E06" w:rsidR="00281778" w:rsidRPr="00C84C06" w:rsidRDefault="00281778" w:rsidP="00AC57D8">
            <w:pPr>
              <w:pStyle w:val="NormalWeb"/>
              <w:spacing w:before="0" w:beforeAutospacing="0" w:after="0" w:afterAutospacing="0" w:line="276" w:lineRule="auto"/>
              <w:jc w:val="center"/>
              <w:rPr>
                <w:rFonts w:asciiTheme="minorHAnsi" w:hAnsiTheme="minorHAnsi" w:cstheme="minorHAnsi"/>
                <w:b/>
                <w:bCs/>
                <w:sz w:val="22"/>
                <w:szCs w:val="22"/>
              </w:rPr>
            </w:pPr>
            <w:r w:rsidRPr="00C84C06">
              <w:rPr>
                <w:rFonts w:asciiTheme="minorHAnsi" w:hAnsiTheme="minorHAnsi" w:cstheme="minorHAnsi"/>
                <w:b/>
                <w:bCs/>
                <w:sz w:val="22"/>
                <w:szCs w:val="22"/>
              </w:rPr>
              <w:t>Quantitativos mínimos de serviço para comprovação de Qualificação Técnica</w:t>
            </w:r>
          </w:p>
          <w:p w14:paraId="6847033A" w14:textId="00FCA1D2" w:rsidR="00B53EBD" w:rsidRDefault="00E15074" w:rsidP="00E15074">
            <w:pPr>
              <w:pStyle w:val="NormalWeb"/>
              <w:spacing w:before="0" w:beforeAutospacing="0" w:after="0" w:afterAutospacing="0" w:line="276" w:lineRule="auto"/>
              <w:jc w:val="center"/>
              <w:rPr>
                <w:rFonts w:asciiTheme="minorHAnsi" w:hAnsiTheme="minorHAnsi" w:cstheme="minorHAnsi"/>
                <w:b/>
                <w:bCs/>
                <w:sz w:val="22"/>
                <w:szCs w:val="22"/>
              </w:rPr>
            </w:pPr>
            <w:r w:rsidRPr="00C84C06">
              <w:rPr>
                <w:rFonts w:asciiTheme="minorHAnsi" w:hAnsiTheme="minorHAnsi" w:cstheme="minorHAnsi"/>
                <w:b/>
                <w:bCs/>
                <w:sz w:val="22"/>
                <w:szCs w:val="22"/>
              </w:rPr>
              <w:t xml:space="preserve">Profissional </w:t>
            </w:r>
            <w:r w:rsidR="00C84C06" w:rsidRPr="00C84C06">
              <w:rPr>
                <w:rFonts w:asciiTheme="minorHAnsi" w:hAnsiTheme="minorHAnsi" w:cstheme="minorHAnsi"/>
                <w:b/>
                <w:bCs/>
                <w:sz w:val="22"/>
                <w:szCs w:val="22"/>
              </w:rPr>
              <w:t xml:space="preserve">– Certidão de Acervo Técnico </w:t>
            </w:r>
            <w:r w:rsidR="00B53EBD">
              <w:rPr>
                <w:rFonts w:asciiTheme="minorHAnsi" w:hAnsiTheme="minorHAnsi" w:cstheme="minorHAnsi"/>
                <w:b/>
                <w:bCs/>
                <w:sz w:val="22"/>
                <w:szCs w:val="22"/>
              </w:rPr>
              <w:t>(CAT)</w:t>
            </w:r>
          </w:p>
          <w:p w14:paraId="3363CB9F" w14:textId="7A8173ED" w:rsidR="00E15074" w:rsidRPr="009E1D83" w:rsidRDefault="00E15074" w:rsidP="00E15074">
            <w:pPr>
              <w:pStyle w:val="NormalWeb"/>
              <w:spacing w:before="0" w:beforeAutospacing="0" w:after="0" w:afterAutospacing="0" w:line="276" w:lineRule="auto"/>
              <w:jc w:val="center"/>
              <w:rPr>
                <w:rFonts w:asciiTheme="minorHAnsi" w:hAnsiTheme="minorHAnsi" w:cstheme="minorHAnsi"/>
                <w:b/>
                <w:bCs/>
              </w:rPr>
            </w:pPr>
            <w:r w:rsidRPr="00C84C06">
              <w:rPr>
                <w:rFonts w:asciiTheme="minorHAnsi" w:hAnsiTheme="minorHAnsi" w:cstheme="minorHAnsi"/>
                <w:b/>
                <w:bCs/>
                <w:sz w:val="22"/>
                <w:szCs w:val="22"/>
              </w:rPr>
              <w:t>Operacional</w:t>
            </w:r>
            <w:r w:rsidR="00B53EBD">
              <w:rPr>
                <w:rFonts w:asciiTheme="minorHAnsi" w:hAnsiTheme="minorHAnsi" w:cstheme="minorHAnsi"/>
                <w:b/>
                <w:bCs/>
                <w:sz w:val="22"/>
                <w:szCs w:val="22"/>
              </w:rPr>
              <w:t xml:space="preserve"> (Empresa)</w:t>
            </w:r>
            <w:r w:rsidR="00C84C06" w:rsidRPr="00C84C06">
              <w:rPr>
                <w:rFonts w:asciiTheme="minorHAnsi" w:hAnsiTheme="minorHAnsi" w:cstheme="minorHAnsi"/>
                <w:b/>
                <w:bCs/>
                <w:sz w:val="22"/>
                <w:szCs w:val="22"/>
              </w:rPr>
              <w:t xml:space="preserve"> – Certidão de Acervo Operacional</w:t>
            </w:r>
            <w:r w:rsidR="00B53EBD">
              <w:rPr>
                <w:rFonts w:asciiTheme="minorHAnsi" w:hAnsiTheme="minorHAnsi" w:cstheme="minorHAnsi"/>
                <w:b/>
                <w:bCs/>
                <w:sz w:val="22"/>
                <w:szCs w:val="22"/>
              </w:rPr>
              <w:t xml:space="preserve"> (CAO)</w:t>
            </w:r>
          </w:p>
        </w:tc>
      </w:tr>
      <w:tr w:rsidR="009E1D83" w:rsidRPr="009E1D83" w14:paraId="7948B2C0" w14:textId="77777777" w:rsidTr="00D87CAF">
        <w:tc>
          <w:tcPr>
            <w:tcW w:w="3823" w:type="dxa"/>
          </w:tcPr>
          <w:p w14:paraId="3DB81BD0" w14:textId="77777777" w:rsidR="004152A8" w:rsidRPr="00C84C06" w:rsidRDefault="004152A8" w:rsidP="00D87CAF">
            <w:pPr>
              <w:pStyle w:val="NormalWeb"/>
              <w:spacing w:before="0" w:beforeAutospacing="0" w:after="0" w:afterAutospacing="0" w:line="276" w:lineRule="auto"/>
              <w:jc w:val="both"/>
              <w:rPr>
                <w:rFonts w:asciiTheme="minorHAnsi" w:hAnsiTheme="minorHAnsi" w:cstheme="minorHAnsi"/>
                <w:b/>
                <w:bCs/>
                <w:sz w:val="22"/>
                <w:szCs w:val="22"/>
              </w:rPr>
            </w:pPr>
            <w:r w:rsidRPr="00C84C06">
              <w:rPr>
                <w:rFonts w:asciiTheme="minorHAnsi" w:hAnsiTheme="minorHAnsi" w:cstheme="minorHAnsi"/>
                <w:b/>
                <w:bCs/>
                <w:sz w:val="22"/>
                <w:szCs w:val="22"/>
              </w:rPr>
              <w:t>Execução</w:t>
            </w:r>
          </w:p>
        </w:tc>
        <w:tc>
          <w:tcPr>
            <w:tcW w:w="992" w:type="dxa"/>
          </w:tcPr>
          <w:p w14:paraId="5B0FDDB1" w14:textId="77777777" w:rsidR="004152A8" w:rsidRPr="00C84C06" w:rsidRDefault="004152A8" w:rsidP="00D87CAF">
            <w:pPr>
              <w:pStyle w:val="NormalWeb"/>
              <w:spacing w:before="0" w:beforeAutospacing="0" w:after="0" w:afterAutospacing="0" w:line="276" w:lineRule="auto"/>
              <w:jc w:val="center"/>
              <w:rPr>
                <w:rFonts w:asciiTheme="minorHAnsi" w:hAnsiTheme="minorHAnsi" w:cstheme="minorHAnsi"/>
                <w:b/>
                <w:bCs/>
                <w:sz w:val="22"/>
                <w:szCs w:val="22"/>
              </w:rPr>
            </w:pPr>
            <w:r w:rsidRPr="00C84C06">
              <w:rPr>
                <w:rFonts w:asciiTheme="minorHAnsi" w:hAnsiTheme="minorHAnsi" w:cstheme="minorHAnsi"/>
                <w:b/>
                <w:bCs/>
                <w:sz w:val="22"/>
                <w:szCs w:val="22"/>
              </w:rPr>
              <w:t>Und</w:t>
            </w:r>
          </w:p>
        </w:tc>
        <w:tc>
          <w:tcPr>
            <w:tcW w:w="1701" w:type="dxa"/>
          </w:tcPr>
          <w:p w14:paraId="0AB8B50F" w14:textId="77777777" w:rsidR="004152A8" w:rsidRPr="00C84C06" w:rsidRDefault="004152A8" w:rsidP="00D87CAF">
            <w:pPr>
              <w:pStyle w:val="NormalWeb"/>
              <w:spacing w:before="0" w:beforeAutospacing="0" w:after="0" w:afterAutospacing="0" w:line="276" w:lineRule="auto"/>
              <w:jc w:val="both"/>
              <w:rPr>
                <w:rFonts w:asciiTheme="minorHAnsi" w:hAnsiTheme="minorHAnsi" w:cstheme="minorHAnsi"/>
                <w:b/>
                <w:bCs/>
                <w:sz w:val="22"/>
                <w:szCs w:val="22"/>
              </w:rPr>
            </w:pPr>
            <w:r w:rsidRPr="00C84C06">
              <w:rPr>
                <w:rFonts w:asciiTheme="minorHAnsi" w:hAnsiTheme="minorHAnsi" w:cstheme="minorHAnsi"/>
                <w:b/>
                <w:bCs/>
                <w:sz w:val="22"/>
                <w:szCs w:val="22"/>
              </w:rPr>
              <w:t>Quant. Projeto</w:t>
            </w:r>
          </w:p>
        </w:tc>
        <w:tc>
          <w:tcPr>
            <w:tcW w:w="2545" w:type="dxa"/>
          </w:tcPr>
          <w:p w14:paraId="6B06A72F" w14:textId="5FB735E5" w:rsidR="004152A8" w:rsidRPr="00C84C06" w:rsidRDefault="00AC57D8" w:rsidP="00AC57D8">
            <w:pPr>
              <w:pStyle w:val="NormalWeb"/>
              <w:spacing w:before="0" w:beforeAutospacing="0" w:after="0" w:afterAutospacing="0" w:line="276" w:lineRule="auto"/>
              <w:jc w:val="center"/>
              <w:rPr>
                <w:rFonts w:asciiTheme="minorHAnsi" w:hAnsiTheme="minorHAnsi" w:cstheme="minorHAnsi"/>
                <w:b/>
                <w:bCs/>
                <w:sz w:val="22"/>
                <w:szCs w:val="22"/>
              </w:rPr>
            </w:pPr>
            <w:r w:rsidRPr="00C84C06">
              <w:rPr>
                <w:rFonts w:asciiTheme="minorHAnsi" w:hAnsiTheme="minorHAnsi" w:cstheme="minorHAnsi"/>
                <w:b/>
                <w:bCs/>
                <w:sz w:val="22"/>
                <w:szCs w:val="22"/>
              </w:rPr>
              <w:t>Exigido</w:t>
            </w:r>
          </w:p>
        </w:tc>
      </w:tr>
      <w:tr w:rsidR="009E1D83" w:rsidRPr="009E1D83" w14:paraId="1D974A61" w14:textId="77777777" w:rsidTr="00D87CAF">
        <w:tc>
          <w:tcPr>
            <w:tcW w:w="3823" w:type="dxa"/>
          </w:tcPr>
          <w:p w14:paraId="74FE798A" w14:textId="2451D3F5" w:rsidR="004152A8" w:rsidRPr="00C84C06" w:rsidRDefault="0010036E" w:rsidP="00D87CAF">
            <w:pPr>
              <w:pStyle w:val="NormalWeb"/>
              <w:spacing w:before="0" w:beforeAutospacing="0" w:after="0" w:afterAutospacing="0" w:line="276" w:lineRule="auto"/>
              <w:jc w:val="both"/>
              <w:rPr>
                <w:rFonts w:asciiTheme="minorHAnsi" w:hAnsiTheme="minorHAnsi" w:cstheme="minorHAnsi"/>
                <w:sz w:val="22"/>
                <w:szCs w:val="22"/>
              </w:rPr>
            </w:pPr>
            <w:r w:rsidRPr="00C84C06">
              <w:rPr>
                <w:rFonts w:asciiTheme="minorHAnsi" w:hAnsiTheme="minorHAnsi" w:cstheme="minorHAnsi"/>
                <w:sz w:val="22"/>
                <w:szCs w:val="22"/>
              </w:rPr>
              <w:t>Base e/ou sub base</w:t>
            </w:r>
          </w:p>
        </w:tc>
        <w:tc>
          <w:tcPr>
            <w:tcW w:w="992" w:type="dxa"/>
          </w:tcPr>
          <w:p w14:paraId="6189A4D5" w14:textId="5F35121F" w:rsidR="004152A8" w:rsidRPr="00C84C06" w:rsidRDefault="00607AAC" w:rsidP="00D87CAF">
            <w:pPr>
              <w:pStyle w:val="NormalWeb"/>
              <w:spacing w:before="0" w:beforeAutospacing="0" w:after="0" w:afterAutospacing="0" w:line="276" w:lineRule="auto"/>
              <w:jc w:val="center"/>
              <w:rPr>
                <w:rFonts w:asciiTheme="minorHAnsi" w:hAnsiTheme="minorHAnsi" w:cstheme="minorHAnsi"/>
                <w:sz w:val="22"/>
                <w:szCs w:val="22"/>
              </w:rPr>
            </w:pPr>
            <w:r w:rsidRPr="00C84C06">
              <w:rPr>
                <w:rFonts w:asciiTheme="minorHAnsi" w:hAnsiTheme="minorHAnsi" w:cstheme="minorHAnsi"/>
                <w:sz w:val="22"/>
                <w:szCs w:val="22"/>
              </w:rPr>
              <w:t>m³</w:t>
            </w:r>
          </w:p>
        </w:tc>
        <w:tc>
          <w:tcPr>
            <w:tcW w:w="1701" w:type="dxa"/>
          </w:tcPr>
          <w:p w14:paraId="78856966" w14:textId="5B18AEC0" w:rsidR="004152A8" w:rsidRPr="00C84C06" w:rsidRDefault="00607AAC" w:rsidP="00D87CAF">
            <w:pPr>
              <w:pStyle w:val="NormalWeb"/>
              <w:spacing w:before="0" w:beforeAutospacing="0" w:after="0" w:afterAutospacing="0" w:line="276" w:lineRule="auto"/>
              <w:jc w:val="center"/>
              <w:rPr>
                <w:rFonts w:asciiTheme="minorHAnsi" w:hAnsiTheme="minorHAnsi" w:cstheme="minorHAnsi"/>
                <w:sz w:val="22"/>
                <w:szCs w:val="22"/>
              </w:rPr>
            </w:pPr>
            <w:r w:rsidRPr="00C84C06">
              <w:rPr>
                <w:rFonts w:asciiTheme="minorHAnsi" w:hAnsiTheme="minorHAnsi" w:cstheme="minorHAnsi"/>
                <w:sz w:val="22"/>
                <w:szCs w:val="22"/>
              </w:rPr>
              <w:t>23.766,35</w:t>
            </w:r>
          </w:p>
        </w:tc>
        <w:tc>
          <w:tcPr>
            <w:tcW w:w="2545" w:type="dxa"/>
          </w:tcPr>
          <w:p w14:paraId="31296F15" w14:textId="4EB106DC" w:rsidR="004152A8" w:rsidRPr="00C84C06" w:rsidRDefault="00607AAC" w:rsidP="00D87CAF">
            <w:pPr>
              <w:pStyle w:val="NormalWeb"/>
              <w:spacing w:before="0" w:beforeAutospacing="0" w:after="0" w:afterAutospacing="0" w:line="276" w:lineRule="auto"/>
              <w:jc w:val="center"/>
              <w:rPr>
                <w:rFonts w:asciiTheme="minorHAnsi" w:hAnsiTheme="minorHAnsi" w:cstheme="minorHAnsi"/>
                <w:b/>
                <w:bCs/>
                <w:sz w:val="22"/>
                <w:szCs w:val="22"/>
              </w:rPr>
            </w:pPr>
            <w:r w:rsidRPr="00C84C06">
              <w:rPr>
                <w:rFonts w:asciiTheme="minorHAnsi" w:hAnsiTheme="minorHAnsi" w:cstheme="minorHAnsi"/>
                <w:b/>
                <w:bCs/>
                <w:sz w:val="22"/>
                <w:szCs w:val="22"/>
              </w:rPr>
              <w:t>11.883,00</w:t>
            </w:r>
          </w:p>
        </w:tc>
      </w:tr>
      <w:tr w:rsidR="009E1D83" w:rsidRPr="009E1D83" w14:paraId="5D6F3434" w14:textId="77777777" w:rsidTr="00D87CAF">
        <w:tc>
          <w:tcPr>
            <w:tcW w:w="3823" w:type="dxa"/>
          </w:tcPr>
          <w:p w14:paraId="500D253B" w14:textId="5E2193AA" w:rsidR="004152A8" w:rsidRPr="00C84C06" w:rsidRDefault="00607AAC" w:rsidP="00D87CAF">
            <w:pPr>
              <w:pStyle w:val="NormalWeb"/>
              <w:spacing w:before="0" w:beforeAutospacing="0" w:after="0" w:afterAutospacing="0" w:line="276" w:lineRule="auto"/>
              <w:jc w:val="both"/>
              <w:rPr>
                <w:rFonts w:asciiTheme="minorHAnsi" w:hAnsiTheme="minorHAnsi" w:cstheme="minorHAnsi"/>
                <w:sz w:val="22"/>
                <w:szCs w:val="22"/>
              </w:rPr>
            </w:pPr>
            <w:r w:rsidRPr="00C84C06">
              <w:rPr>
                <w:rFonts w:asciiTheme="minorHAnsi" w:hAnsiTheme="minorHAnsi" w:cstheme="minorHAnsi"/>
                <w:sz w:val="22"/>
                <w:szCs w:val="22"/>
              </w:rPr>
              <w:t>Pavimentação asfáltica</w:t>
            </w:r>
          </w:p>
        </w:tc>
        <w:tc>
          <w:tcPr>
            <w:tcW w:w="992" w:type="dxa"/>
          </w:tcPr>
          <w:p w14:paraId="235A38E7" w14:textId="097B4F78" w:rsidR="004152A8" w:rsidRPr="00C84C06" w:rsidRDefault="00607AAC" w:rsidP="00D87CAF">
            <w:pPr>
              <w:pStyle w:val="NormalWeb"/>
              <w:spacing w:before="0" w:beforeAutospacing="0" w:after="0" w:afterAutospacing="0" w:line="276" w:lineRule="auto"/>
              <w:jc w:val="center"/>
              <w:rPr>
                <w:rFonts w:asciiTheme="minorHAnsi" w:hAnsiTheme="minorHAnsi" w:cstheme="minorHAnsi"/>
                <w:sz w:val="22"/>
                <w:szCs w:val="22"/>
              </w:rPr>
            </w:pPr>
            <w:r w:rsidRPr="00C84C06">
              <w:rPr>
                <w:rFonts w:asciiTheme="minorHAnsi" w:hAnsiTheme="minorHAnsi" w:cstheme="minorHAnsi"/>
                <w:sz w:val="22"/>
                <w:szCs w:val="22"/>
              </w:rPr>
              <w:t>ton</w:t>
            </w:r>
          </w:p>
        </w:tc>
        <w:tc>
          <w:tcPr>
            <w:tcW w:w="1701" w:type="dxa"/>
          </w:tcPr>
          <w:p w14:paraId="5745C20B" w14:textId="6F92D2A1" w:rsidR="004152A8" w:rsidRPr="00C84C06" w:rsidRDefault="00607AAC" w:rsidP="00D87CAF">
            <w:pPr>
              <w:pStyle w:val="NormalWeb"/>
              <w:spacing w:before="0" w:beforeAutospacing="0" w:after="0" w:afterAutospacing="0" w:line="276" w:lineRule="auto"/>
              <w:jc w:val="center"/>
              <w:rPr>
                <w:rFonts w:asciiTheme="minorHAnsi" w:hAnsiTheme="minorHAnsi" w:cstheme="minorHAnsi"/>
                <w:sz w:val="22"/>
                <w:szCs w:val="22"/>
              </w:rPr>
            </w:pPr>
            <w:r w:rsidRPr="00C84C06">
              <w:rPr>
                <w:rFonts w:asciiTheme="minorHAnsi" w:hAnsiTheme="minorHAnsi" w:cstheme="minorHAnsi"/>
                <w:sz w:val="22"/>
                <w:szCs w:val="22"/>
              </w:rPr>
              <w:t>6.641,34</w:t>
            </w:r>
          </w:p>
        </w:tc>
        <w:tc>
          <w:tcPr>
            <w:tcW w:w="2545" w:type="dxa"/>
          </w:tcPr>
          <w:p w14:paraId="2A320ED1" w14:textId="1114EA4D" w:rsidR="004152A8" w:rsidRPr="00C84C06" w:rsidRDefault="00607AAC" w:rsidP="00D87CAF">
            <w:pPr>
              <w:pStyle w:val="NormalWeb"/>
              <w:spacing w:before="0" w:beforeAutospacing="0" w:after="0" w:afterAutospacing="0" w:line="276" w:lineRule="auto"/>
              <w:jc w:val="center"/>
              <w:rPr>
                <w:rFonts w:asciiTheme="minorHAnsi" w:hAnsiTheme="minorHAnsi" w:cstheme="minorHAnsi"/>
                <w:b/>
                <w:bCs/>
                <w:sz w:val="22"/>
                <w:szCs w:val="22"/>
              </w:rPr>
            </w:pPr>
            <w:r w:rsidRPr="00C84C06">
              <w:rPr>
                <w:rFonts w:asciiTheme="minorHAnsi" w:hAnsiTheme="minorHAnsi" w:cstheme="minorHAnsi"/>
                <w:b/>
                <w:bCs/>
                <w:sz w:val="22"/>
                <w:szCs w:val="22"/>
              </w:rPr>
              <w:t>3.320</w:t>
            </w:r>
            <w:r w:rsidR="00AC57D8" w:rsidRPr="00C84C06">
              <w:rPr>
                <w:rFonts w:asciiTheme="minorHAnsi" w:hAnsiTheme="minorHAnsi" w:cstheme="minorHAnsi"/>
                <w:b/>
                <w:bCs/>
                <w:sz w:val="22"/>
                <w:szCs w:val="22"/>
              </w:rPr>
              <w:t>,00</w:t>
            </w:r>
          </w:p>
        </w:tc>
      </w:tr>
      <w:tr w:rsidR="00AC57D8" w:rsidRPr="009E1D83" w14:paraId="219F3C63" w14:textId="77777777" w:rsidTr="00D87CAF">
        <w:tc>
          <w:tcPr>
            <w:tcW w:w="3823" w:type="dxa"/>
          </w:tcPr>
          <w:p w14:paraId="3AE4F9E7" w14:textId="70731A96" w:rsidR="00AC57D8" w:rsidRPr="00C84C06" w:rsidRDefault="003E5308" w:rsidP="00D87CAF">
            <w:pPr>
              <w:pStyle w:val="NormalWeb"/>
              <w:spacing w:before="0" w:beforeAutospacing="0" w:after="0" w:afterAutospacing="0" w:line="276" w:lineRule="auto"/>
              <w:jc w:val="both"/>
              <w:rPr>
                <w:rFonts w:asciiTheme="minorHAnsi" w:hAnsiTheme="minorHAnsi" w:cstheme="minorHAnsi"/>
                <w:sz w:val="22"/>
                <w:szCs w:val="22"/>
              </w:rPr>
            </w:pPr>
            <w:r w:rsidRPr="00C84C06">
              <w:rPr>
                <w:rFonts w:asciiTheme="minorHAnsi" w:hAnsiTheme="minorHAnsi" w:cstheme="minorHAnsi"/>
                <w:sz w:val="22"/>
                <w:szCs w:val="22"/>
              </w:rPr>
              <w:t>Drenagem</w:t>
            </w:r>
          </w:p>
        </w:tc>
        <w:tc>
          <w:tcPr>
            <w:tcW w:w="992" w:type="dxa"/>
          </w:tcPr>
          <w:p w14:paraId="7D53E735" w14:textId="5C505948" w:rsidR="00AC57D8" w:rsidRPr="00C84C06" w:rsidRDefault="00AC57D8" w:rsidP="00D87CAF">
            <w:pPr>
              <w:pStyle w:val="NormalWeb"/>
              <w:spacing w:before="0" w:beforeAutospacing="0" w:after="0" w:afterAutospacing="0" w:line="276" w:lineRule="auto"/>
              <w:jc w:val="center"/>
              <w:rPr>
                <w:rFonts w:asciiTheme="minorHAnsi" w:hAnsiTheme="minorHAnsi" w:cstheme="minorHAnsi"/>
                <w:sz w:val="22"/>
                <w:szCs w:val="22"/>
              </w:rPr>
            </w:pPr>
            <w:r w:rsidRPr="00C84C06">
              <w:rPr>
                <w:rFonts w:asciiTheme="minorHAnsi" w:hAnsiTheme="minorHAnsi" w:cstheme="minorHAnsi"/>
                <w:sz w:val="22"/>
                <w:szCs w:val="22"/>
              </w:rPr>
              <w:t>m</w:t>
            </w:r>
          </w:p>
        </w:tc>
        <w:tc>
          <w:tcPr>
            <w:tcW w:w="1701" w:type="dxa"/>
          </w:tcPr>
          <w:p w14:paraId="16D9E9B9" w14:textId="4B590FD8" w:rsidR="00AC57D8" w:rsidRPr="00C84C06" w:rsidRDefault="003E5308" w:rsidP="00D87CAF">
            <w:pPr>
              <w:pStyle w:val="NormalWeb"/>
              <w:spacing w:before="0" w:beforeAutospacing="0" w:after="0" w:afterAutospacing="0" w:line="276" w:lineRule="auto"/>
              <w:jc w:val="center"/>
              <w:rPr>
                <w:rFonts w:asciiTheme="minorHAnsi" w:hAnsiTheme="minorHAnsi" w:cstheme="minorHAnsi"/>
                <w:sz w:val="22"/>
                <w:szCs w:val="22"/>
              </w:rPr>
            </w:pPr>
            <w:r w:rsidRPr="00C84C06">
              <w:rPr>
                <w:rFonts w:asciiTheme="minorHAnsi" w:hAnsiTheme="minorHAnsi" w:cstheme="minorHAnsi"/>
                <w:sz w:val="22"/>
                <w:szCs w:val="22"/>
              </w:rPr>
              <w:t>339</w:t>
            </w:r>
            <w:r w:rsidR="00AC57D8" w:rsidRPr="00C84C06">
              <w:rPr>
                <w:rFonts w:asciiTheme="minorHAnsi" w:hAnsiTheme="minorHAnsi" w:cstheme="minorHAnsi"/>
                <w:sz w:val="22"/>
                <w:szCs w:val="22"/>
              </w:rPr>
              <w:t>,00</w:t>
            </w:r>
          </w:p>
        </w:tc>
        <w:tc>
          <w:tcPr>
            <w:tcW w:w="2545" w:type="dxa"/>
          </w:tcPr>
          <w:p w14:paraId="40E80F49" w14:textId="03B7A1DD" w:rsidR="00AC57D8" w:rsidRPr="00C84C06" w:rsidRDefault="003E5308" w:rsidP="00D87CAF">
            <w:pPr>
              <w:pStyle w:val="NormalWeb"/>
              <w:spacing w:before="0" w:beforeAutospacing="0" w:after="0" w:afterAutospacing="0" w:line="276" w:lineRule="auto"/>
              <w:jc w:val="center"/>
              <w:rPr>
                <w:rFonts w:asciiTheme="minorHAnsi" w:hAnsiTheme="minorHAnsi" w:cstheme="minorHAnsi"/>
                <w:b/>
                <w:bCs/>
                <w:sz w:val="22"/>
                <w:szCs w:val="22"/>
              </w:rPr>
            </w:pPr>
            <w:r w:rsidRPr="00C84C06">
              <w:rPr>
                <w:rFonts w:asciiTheme="minorHAnsi" w:hAnsiTheme="minorHAnsi" w:cstheme="minorHAnsi"/>
                <w:b/>
                <w:bCs/>
                <w:sz w:val="22"/>
                <w:szCs w:val="22"/>
              </w:rPr>
              <w:t>169</w:t>
            </w:r>
            <w:r w:rsidR="00AC57D8" w:rsidRPr="00C84C06">
              <w:rPr>
                <w:rFonts w:asciiTheme="minorHAnsi" w:hAnsiTheme="minorHAnsi" w:cstheme="minorHAnsi"/>
                <w:b/>
                <w:bCs/>
                <w:sz w:val="22"/>
                <w:szCs w:val="22"/>
              </w:rPr>
              <w:t>,00</w:t>
            </w:r>
          </w:p>
        </w:tc>
      </w:tr>
    </w:tbl>
    <w:p w14:paraId="73304D66" w14:textId="79DE761B" w:rsidR="00736B48" w:rsidRDefault="00736B48" w:rsidP="0077720F">
      <w:pPr>
        <w:spacing w:after="120" w:line="276" w:lineRule="auto"/>
        <w:jc w:val="both"/>
        <w:rPr>
          <w:rFonts w:asciiTheme="minorHAnsi" w:hAnsiTheme="minorHAnsi" w:cstheme="minorHAnsi"/>
          <w:bCs/>
        </w:rPr>
      </w:pPr>
      <w:r w:rsidRPr="009E1D83">
        <w:rPr>
          <w:rFonts w:asciiTheme="minorHAnsi" w:hAnsiTheme="minorHAnsi" w:cstheme="minorHAnsi"/>
          <w:bCs/>
        </w:rPr>
        <w:lastRenderedPageBreak/>
        <w:t xml:space="preserve">* </w:t>
      </w:r>
      <w:r w:rsidR="00757498">
        <w:rPr>
          <w:rFonts w:asciiTheme="minorHAnsi" w:hAnsiTheme="minorHAnsi" w:cstheme="minorHAnsi"/>
          <w:bCs/>
        </w:rPr>
        <w:t xml:space="preserve">No caso de apresentação de Certidões de Acervo Técnico </w:t>
      </w:r>
      <w:r w:rsidR="003E5308">
        <w:rPr>
          <w:rFonts w:asciiTheme="minorHAnsi" w:hAnsiTheme="minorHAnsi" w:cstheme="minorHAnsi"/>
          <w:bCs/>
        </w:rPr>
        <w:t xml:space="preserve">e Certidões de Acervo </w:t>
      </w:r>
      <w:r w:rsidR="00915181">
        <w:rPr>
          <w:rFonts w:asciiTheme="minorHAnsi" w:hAnsiTheme="minorHAnsi" w:cstheme="minorHAnsi"/>
          <w:bCs/>
        </w:rPr>
        <w:t>Operacional</w:t>
      </w:r>
      <w:r w:rsidR="003E5308">
        <w:rPr>
          <w:rFonts w:asciiTheme="minorHAnsi" w:hAnsiTheme="minorHAnsi" w:cstheme="minorHAnsi"/>
          <w:bCs/>
        </w:rPr>
        <w:t xml:space="preserve"> </w:t>
      </w:r>
      <w:r w:rsidR="00757498">
        <w:rPr>
          <w:rFonts w:asciiTheme="minorHAnsi" w:hAnsiTheme="minorHAnsi" w:cstheme="minorHAnsi"/>
          <w:bCs/>
        </w:rPr>
        <w:t>em unidades diversas do quadro acima</w:t>
      </w:r>
      <w:r w:rsidR="00C857E7">
        <w:rPr>
          <w:rFonts w:asciiTheme="minorHAnsi" w:hAnsiTheme="minorHAnsi" w:cstheme="minorHAnsi"/>
          <w:bCs/>
        </w:rPr>
        <w:t xml:space="preserve"> </w:t>
      </w:r>
      <w:r w:rsidR="00757498">
        <w:rPr>
          <w:rFonts w:asciiTheme="minorHAnsi" w:hAnsiTheme="minorHAnsi" w:cstheme="minorHAnsi"/>
          <w:bCs/>
        </w:rPr>
        <w:t>a licitante deverá demonstrar a equivalência entre as quantidades apresentadas.</w:t>
      </w:r>
    </w:p>
    <w:p w14:paraId="701779CC" w14:textId="77777777" w:rsidR="00A11688" w:rsidRPr="00C11E82" w:rsidRDefault="00A11688" w:rsidP="00BD2EFE">
      <w:pPr>
        <w:pStyle w:val="NormalWeb"/>
        <w:spacing w:before="0" w:beforeAutospacing="0" w:after="0" w:afterAutospacing="0" w:line="276" w:lineRule="auto"/>
        <w:jc w:val="both"/>
        <w:rPr>
          <w:rFonts w:asciiTheme="minorHAnsi" w:hAnsiTheme="minorHAnsi" w:cstheme="minorHAnsi"/>
          <w:color w:val="FF0000"/>
        </w:rPr>
      </w:pPr>
    </w:p>
    <w:p w14:paraId="7C94935E" w14:textId="77777777" w:rsidR="00BD2EFE" w:rsidRPr="009E1D83" w:rsidRDefault="00BD2EFE" w:rsidP="009E1D83">
      <w:pPr>
        <w:pStyle w:val="NormalWeb"/>
        <w:numPr>
          <w:ilvl w:val="1"/>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Será admitida, para fins de comprovação de quantitativo mínimo, a apresentação e o somatório de diferentes atestados executados de forma concomitante.</w:t>
      </w:r>
    </w:p>
    <w:p w14:paraId="6AE6654C" w14:textId="77777777" w:rsidR="00BD2EFE" w:rsidRPr="009E1D83" w:rsidRDefault="00BD2EFE" w:rsidP="009E1D83">
      <w:pPr>
        <w:pStyle w:val="pspdfkit-8ayy4hjz5h5sb5mqfjxzpc42zw"/>
        <w:numPr>
          <w:ilvl w:val="2"/>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Os atestados de capacidade técnica poderão ser apresentados em nome da matriz ou da filial da empresa licitante.</w:t>
      </w:r>
    </w:p>
    <w:p w14:paraId="23C90108" w14:textId="77777777" w:rsidR="00BD2EFE" w:rsidRDefault="00BD2EFE" w:rsidP="009E1D83">
      <w:pPr>
        <w:pStyle w:val="pspdfkit-8ayy4hjz5h5sb5mqfjxzpc42zw"/>
        <w:numPr>
          <w:ilvl w:val="2"/>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420E9E2C" w14:textId="77777777" w:rsidR="00B53EBD" w:rsidRPr="009E1D83" w:rsidRDefault="00B53EBD" w:rsidP="00B53EBD">
      <w:pPr>
        <w:pStyle w:val="pspdfkit-8ayy4hjz5h5sb5mqfjxzpc42zw"/>
        <w:spacing w:before="0" w:beforeAutospacing="0" w:after="0" w:afterAutospacing="0" w:line="276" w:lineRule="auto"/>
        <w:ind w:left="1224"/>
        <w:jc w:val="both"/>
        <w:rPr>
          <w:rFonts w:asciiTheme="minorHAnsi" w:hAnsiTheme="minorHAnsi" w:cstheme="minorHAnsi"/>
        </w:rPr>
      </w:pPr>
    </w:p>
    <w:p w14:paraId="70957267" w14:textId="62A5EF43" w:rsidR="00915181" w:rsidRDefault="00BD2EFE" w:rsidP="009E1D83">
      <w:pPr>
        <w:pStyle w:val="NormalWeb"/>
        <w:numPr>
          <w:ilvl w:val="1"/>
          <w:numId w:val="1"/>
        </w:numPr>
        <w:spacing w:before="0" w:beforeAutospacing="0" w:after="0" w:afterAutospacing="0" w:line="276" w:lineRule="auto"/>
        <w:jc w:val="both"/>
        <w:rPr>
          <w:rFonts w:asciiTheme="minorHAnsi" w:hAnsiTheme="minorHAnsi" w:cstheme="minorHAnsi"/>
        </w:rPr>
      </w:pPr>
      <w:r w:rsidRPr="009E1D83">
        <w:rPr>
          <w:rFonts w:asciiTheme="minorHAnsi" w:hAnsiTheme="minorHAnsi" w:cstheme="minorHAnsi"/>
        </w:rPr>
        <w:t>Declaração para indicação do pessoal técnico, das instalações e do aparelhamento adequados e disponíveis para a realização do objeto da licitação, bem como da qualificação de cada membro da equipe técnica que se responsabilizará pelos trabalhos</w:t>
      </w:r>
      <w:r w:rsidR="00915181">
        <w:rPr>
          <w:rFonts w:asciiTheme="minorHAnsi" w:hAnsiTheme="minorHAnsi" w:cstheme="minorHAnsi"/>
        </w:rPr>
        <w:t xml:space="preserve">, </w:t>
      </w:r>
      <w:r w:rsidR="00BE2F2B">
        <w:rPr>
          <w:rFonts w:asciiTheme="minorHAnsi" w:hAnsiTheme="minorHAnsi" w:cstheme="minorHAnsi"/>
        </w:rPr>
        <w:t>contendo,</w:t>
      </w:r>
      <w:r w:rsidR="00915181">
        <w:rPr>
          <w:rFonts w:asciiTheme="minorHAnsi" w:hAnsiTheme="minorHAnsi" w:cstheme="minorHAnsi"/>
        </w:rPr>
        <w:t xml:space="preserve"> no mínimo:</w:t>
      </w:r>
    </w:p>
    <w:p w14:paraId="16A9C4A0" w14:textId="55FB1F75" w:rsidR="00BE2F2B" w:rsidRPr="00B53EBD" w:rsidRDefault="00915181" w:rsidP="00BE2F2B">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Engenheiro responsável pela execução</w:t>
      </w:r>
      <w:r w:rsidR="00BE2F2B" w:rsidRPr="00B53EBD">
        <w:rPr>
          <w:rFonts w:asciiTheme="minorHAnsi" w:hAnsiTheme="minorHAnsi" w:cstheme="minorHAnsi"/>
          <w:i/>
          <w:iCs/>
        </w:rPr>
        <w:t xml:space="preserve"> (nome, registro no conselho profissional e vínculo com a licitante)</w:t>
      </w:r>
      <w:r w:rsidRPr="00B53EBD">
        <w:rPr>
          <w:rFonts w:asciiTheme="minorHAnsi" w:hAnsiTheme="minorHAnsi" w:cstheme="minorHAnsi"/>
          <w:i/>
          <w:iCs/>
        </w:rPr>
        <w:t>;</w:t>
      </w:r>
    </w:p>
    <w:p w14:paraId="2D89E534" w14:textId="3E73E66F" w:rsidR="00915181" w:rsidRPr="00B53EBD" w:rsidRDefault="00BE2F2B"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 xml:space="preserve">Laboratório </w:t>
      </w:r>
      <w:r w:rsidR="00344372" w:rsidRPr="00B53EBD">
        <w:rPr>
          <w:rFonts w:asciiTheme="minorHAnsi" w:hAnsiTheme="minorHAnsi" w:cstheme="minorHAnsi"/>
          <w:i/>
          <w:iCs/>
        </w:rPr>
        <w:t xml:space="preserve">para </w:t>
      </w:r>
      <w:r w:rsidR="00915181" w:rsidRPr="00B53EBD">
        <w:rPr>
          <w:rFonts w:asciiTheme="minorHAnsi" w:hAnsiTheme="minorHAnsi" w:cstheme="minorHAnsi"/>
          <w:i/>
          <w:iCs/>
        </w:rPr>
        <w:t>controle tecnológico</w:t>
      </w:r>
      <w:r w:rsidR="00344372" w:rsidRPr="00B53EBD">
        <w:rPr>
          <w:rFonts w:asciiTheme="minorHAnsi" w:hAnsiTheme="minorHAnsi" w:cstheme="minorHAnsi"/>
          <w:i/>
          <w:iCs/>
        </w:rPr>
        <w:t xml:space="preserve"> de solos e pavimentação (nome, endereço e responsável técnico)</w:t>
      </w:r>
      <w:r w:rsidR="00915181" w:rsidRPr="00B53EBD">
        <w:rPr>
          <w:rFonts w:asciiTheme="minorHAnsi" w:hAnsiTheme="minorHAnsi" w:cstheme="minorHAnsi"/>
          <w:i/>
          <w:iCs/>
        </w:rPr>
        <w:t>;</w:t>
      </w:r>
    </w:p>
    <w:p w14:paraId="3DC4494C" w14:textId="37589F8C" w:rsidR="00915181" w:rsidRPr="00B53EBD" w:rsidRDefault="00915181"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Topógrafo responsável pelo acompanhamento e locação da obra</w:t>
      </w:r>
      <w:r w:rsidR="00344372" w:rsidRPr="00B53EBD">
        <w:rPr>
          <w:rFonts w:asciiTheme="minorHAnsi" w:hAnsiTheme="minorHAnsi" w:cstheme="minorHAnsi"/>
          <w:i/>
          <w:iCs/>
        </w:rPr>
        <w:t xml:space="preserve"> (nome e registro no conselho profissional</w:t>
      </w:r>
      <w:r w:rsidR="00C54412" w:rsidRPr="00B53EBD">
        <w:rPr>
          <w:rFonts w:asciiTheme="minorHAnsi" w:hAnsiTheme="minorHAnsi" w:cstheme="minorHAnsi"/>
          <w:i/>
          <w:iCs/>
        </w:rPr>
        <w:t>)</w:t>
      </w:r>
      <w:r w:rsidRPr="00B53EBD">
        <w:rPr>
          <w:rFonts w:asciiTheme="minorHAnsi" w:hAnsiTheme="minorHAnsi" w:cstheme="minorHAnsi"/>
          <w:i/>
          <w:iCs/>
        </w:rPr>
        <w:t>;</w:t>
      </w:r>
    </w:p>
    <w:p w14:paraId="7D1F245C" w14:textId="33A77CC8" w:rsidR="00915181"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P</w:t>
      </w:r>
      <w:r w:rsidR="00BE2F2B" w:rsidRPr="00B53EBD">
        <w:rPr>
          <w:rFonts w:asciiTheme="minorHAnsi" w:hAnsiTheme="minorHAnsi" w:cstheme="minorHAnsi"/>
          <w:i/>
          <w:iCs/>
        </w:rPr>
        <w:t xml:space="preserve">edreiras </w:t>
      </w:r>
      <w:r w:rsidR="00344372" w:rsidRPr="00B53EBD">
        <w:rPr>
          <w:rFonts w:asciiTheme="minorHAnsi" w:hAnsiTheme="minorHAnsi" w:cstheme="minorHAnsi"/>
          <w:i/>
          <w:iCs/>
        </w:rPr>
        <w:t>a serem utilizadas (nome e endereço)</w:t>
      </w:r>
      <w:r w:rsidR="00BE2F2B" w:rsidRPr="00B53EBD">
        <w:rPr>
          <w:rFonts w:asciiTheme="minorHAnsi" w:hAnsiTheme="minorHAnsi" w:cstheme="minorHAnsi"/>
          <w:i/>
          <w:iCs/>
        </w:rPr>
        <w:t>;</w:t>
      </w:r>
    </w:p>
    <w:p w14:paraId="32CC2243" w14:textId="6223150F" w:rsidR="00344372" w:rsidRPr="00B53EBD" w:rsidRDefault="0034437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Usina de asfalto (nome e endereço);</w:t>
      </w:r>
    </w:p>
    <w:p w14:paraId="50AEE881" w14:textId="12C170C5" w:rsidR="00344372"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Escavadeira Hidráulica;</w:t>
      </w:r>
    </w:p>
    <w:p w14:paraId="6B26C4B5" w14:textId="20FE405D" w:rsidR="00C54412"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4 caminhões basculante</w:t>
      </w:r>
      <w:r w:rsidR="00420404">
        <w:rPr>
          <w:rFonts w:asciiTheme="minorHAnsi" w:hAnsiTheme="minorHAnsi" w:cstheme="minorHAnsi"/>
          <w:i/>
          <w:iCs/>
        </w:rPr>
        <w:t>s</w:t>
      </w:r>
      <w:r w:rsidRPr="00B53EBD">
        <w:rPr>
          <w:rFonts w:asciiTheme="minorHAnsi" w:hAnsiTheme="minorHAnsi" w:cstheme="minorHAnsi"/>
          <w:i/>
          <w:iCs/>
        </w:rPr>
        <w:t>;</w:t>
      </w:r>
    </w:p>
    <w:p w14:paraId="595D664B" w14:textId="344EF151" w:rsidR="00C54412"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motoniveladora;</w:t>
      </w:r>
    </w:p>
    <w:p w14:paraId="4C07517E" w14:textId="5734ADCA" w:rsidR="00C54412"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rolo compactador liso;</w:t>
      </w:r>
    </w:p>
    <w:p w14:paraId="385F462E" w14:textId="6C918B33" w:rsidR="00C84C06" w:rsidRPr="00B53EBD" w:rsidRDefault="00C84C06"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Caminhão tanque (água);</w:t>
      </w:r>
    </w:p>
    <w:p w14:paraId="5B7D3EE9" w14:textId="681977C9" w:rsidR="00C84C06" w:rsidRPr="00B53EBD" w:rsidRDefault="00C84C06"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Caminhão espargidor;</w:t>
      </w:r>
    </w:p>
    <w:p w14:paraId="77C9F640" w14:textId="566BB927" w:rsidR="00C54412"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 xml:space="preserve">1 </w:t>
      </w:r>
      <w:r w:rsidR="00C84C06" w:rsidRPr="00B53EBD">
        <w:rPr>
          <w:rFonts w:asciiTheme="minorHAnsi" w:hAnsiTheme="minorHAnsi" w:cstheme="minorHAnsi"/>
          <w:i/>
          <w:iCs/>
        </w:rPr>
        <w:t>vibroacabadora de asfalto;</w:t>
      </w:r>
    </w:p>
    <w:p w14:paraId="0855CEC6" w14:textId="77777777" w:rsidR="00C84C06"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rolo compactador de pneus</w:t>
      </w:r>
    </w:p>
    <w:p w14:paraId="79FD9D31" w14:textId="635B46BD" w:rsidR="00C54412" w:rsidRPr="00B53EBD" w:rsidRDefault="00C84C06"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rolo compactador tandem</w:t>
      </w:r>
      <w:r w:rsidR="00C54412" w:rsidRPr="00B53EBD">
        <w:rPr>
          <w:rFonts w:asciiTheme="minorHAnsi" w:hAnsiTheme="minorHAnsi" w:cstheme="minorHAnsi"/>
          <w:i/>
          <w:iCs/>
        </w:rPr>
        <w:t>;</w:t>
      </w:r>
    </w:p>
    <w:p w14:paraId="64B17B3C" w14:textId="4A7510E5" w:rsidR="00C54412" w:rsidRPr="00B53EBD" w:rsidRDefault="00C54412" w:rsidP="00915181">
      <w:pPr>
        <w:pStyle w:val="NormalWeb"/>
        <w:numPr>
          <w:ilvl w:val="2"/>
          <w:numId w:val="1"/>
        </w:numPr>
        <w:spacing w:before="0" w:beforeAutospacing="0" w:after="0" w:afterAutospacing="0" w:line="276" w:lineRule="auto"/>
        <w:jc w:val="both"/>
        <w:rPr>
          <w:rFonts w:asciiTheme="minorHAnsi" w:hAnsiTheme="minorHAnsi" w:cstheme="minorHAnsi"/>
          <w:i/>
          <w:iCs/>
        </w:rPr>
      </w:pPr>
      <w:r w:rsidRPr="00B53EBD">
        <w:rPr>
          <w:rFonts w:asciiTheme="minorHAnsi" w:hAnsiTheme="minorHAnsi" w:cstheme="minorHAnsi"/>
          <w:i/>
          <w:iCs/>
        </w:rPr>
        <w:t>1 Retroescavadeira de pneus;</w:t>
      </w:r>
    </w:p>
    <w:p w14:paraId="4CEF7127" w14:textId="77777777" w:rsidR="00690442" w:rsidRDefault="00690442" w:rsidP="003F45B6">
      <w:pPr>
        <w:pStyle w:val="NormalWeb"/>
        <w:spacing w:before="0" w:beforeAutospacing="0" w:after="0" w:afterAutospacing="0" w:line="276" w:lineRule="auto"/>
        <w:ind w:firstLine="1418"/>
        <w:jc w:val="both"/>
        <w:rPr>
          <w:rFonts w:asciiTheme="minorHAnsi" w:hAnsiTheme="minorHAnsi" w:cstheme="minorHAnsi"/>
          <w:bCs/>
        </w:rPr>
      </w:pPr>
    </w:p>
    <w:p w14:paraId="00EEA3B9" w14:textId="3C4F6556" w:rsidR="003F45B6" w:rsidRDefault="003F45B6" w:rsidP="003F45B6">
      <w:pPr>
        <w:pStyle w:val="NormalWeb"/>
        <w:spacing w:before="0" w:beforeAutospacing="0" w:after="0" w:afterAutospacing="0" w:line="276" w:lineRule="auto"/>
        <w:ind w:firstLine="1418"/>
        <w:jc w:val="both"/>
        <w:rPr>
          <w:rFonts w:asciiTheme="minorHAnsi" w:hAnsiTheme="minorHAnsi" w:cstheme="minorHAnsi"/>
          <w:bCs/>
        </w:rPr>
      </w:pPr>
      <w:r w:rsidRPr="003F45B6">
        <w:rPr>
          <w:rFonts w:asciiTheme="minorHAnsi" w:hAnsiTheme="minorHAnsi" w:cstheme="minorHAnsi"/>
          <w:bCs/>
        </w:rPr>
        <w:lastRenderedPageBreak/>
        <w:t>A comprovação da efetiva disponibilidade será exigida como condição para a assinatura do contrato, ocasião em que a licitante vencedora deverá apresentar a documentação pertinente para cada item indicado, incluindo, mas não se limitando a:</w:t>
      </w:r>
    </w:p>
    <w:p w14:paraId="5687E6D5" w14:textId="77777777" w:rsidR="00256CF6" w:rsidRPr="003F45B6" w:rsidRDefault="00256CF6" w:rsidP="003F45B6">
      <w:pPr>
        <w:pStyle w:val="NormalWeb"/>
        <w:spacing w:before="0" w:beforeAutospacing="0" w:after="0" w:afterAutospacing="0" w:line="276" w:lineRule="auto"/>
        <w:ind w:firstLine="1418"/>
        <w:jc w:val="both"/>
        <w:rPr>
          <w:rFonts w:asciiTheme="minorHAnsi" w:hAnsiTheme="minorHAnsi" w:cstheme="minorHAnsi"/>
          <w:bCs/>
        </w:rPr>
      </w:pPr>
    </w:p>
    <w:p w14:paraId="0D9F1BF9" w14:textId="1FAE3D00" w:rsidR="003F45B6" w:rsidRDefault="003F45B6" w:rsidP="003F45B6">
      <w:pPr>
        <w:pStyle w:val="NormalWeb"/>
        <w:numPr>
          <w:ilvl w:val="0"/>
          <w:numId w:val="11"/>
        </w:numPr>
        <w:spacing w:before="0" w:beforeAutospacing="0" w:after="0" w:afterAutospacing="0" w:line="276" w:lineRule="auto"/>
        <w:jc w:val="both"/>
        <w:rPr>
          <w:rFonts w:asciiTheme="minorHAnsi" w:hAnsiTheme="minorHAnsi" w:cstheme="minorHAnsi"/>
          <w:bCs/>
        </w:rPr>
      </w:pPr>
      <w:r w:rsidRPr="003F45B6">
        <w:rPr>
          <w:rFonts w:asciiTheme="minorHAnsi" w:hAnsiTheme="minorHAnsi" w:cstheme="minorHAnsi"/>
          <w:bCs/>
        </w:rPr>
        <w:t>Laboratórios: comprovação de propriedade e/ou</w:t>
      </w:r>
      <w:r>
        <w:rPr>
          <w:rFonts w:asciiTheme="minorHAnsi" w:hAnsiTheme="minorHAnsi" w:cstheme="minorHAnsi"/>
          <w:bCs/>
        </w:rPr>
        <w:t xml:space="preserve"> termo de compromisso de contratação;</w:t>
      </w:r>
    </w:p>
    <w:p w14:paraId="5AA5DDA4" w14:textId="3D802C1C" w:rsidR="003F45B6" w:rsidRDefault="003F45B6" w:rsidP="003F45B6">
      <w:pPr>
        <w:pStyle w:val="NormalWeb"/>
        <w:numPr>
          <w:ilvl w:val="0"/>
          <w:numId w:val="11"/>
        </w:numPr>
        <w:spacing w:before="0" w:beforeAutospacing="0" w:after="0" w:afterAutospacing="0" w:line="276" w:lineRule="auto"/>
        <w:jc w:val="both"/>
        <w:rPr>
          <w:rFonts w:asciiTheme="minorHAnsi" w:hAnsiTheme="minorHAnsi" w:cstheme="minorHAnsi"/>
          <w:bCs/>
        </w:rPr>
      </w:pPr>
      <w:r>
        <w:rPr>
          <w:rFonts w:asciiTheme="minorHAnsi" w:hAnsiTheme="minorHAnsi" w:cstheme="minorHAnsi"/>
          <w:bCs/>
        </w:rPr>
        <w:t>Topógrafo: comprovação de vínculo empregatício e/ou termo de compromisso de contratação;</w:t>
      </w:r>
    </w:p>
    <w:p w14:paraId="1285B93D" w14:textId="5FFAFB96" w:rsidR="003F45B6" w:rsidRDefault="003F45B6" w:rsidP="003F45B6">
      <w:pPr>
        <w:pStyle w:val="NormalWeb"/>
        <w:numPr>
          <w:ilvl w:val="0"/>
          <w:numId w:val="11"/>
        </w:numPr>
        <w:spacing w:before="0" w:beforeAutospacing="0" w:after="0" w:afterAutospacing="0" w:line="276" w:lineRule="auto"/>
        <w:jc w:val="both"/>
        <w:rPr>
          <w:rFonts w:asciiTheme="minorHAnsi" w:hAnsiTheme="minorHAnsi" w:cstheme="minorHAnsi"/>
          <w:bCs/>
        </w:rPr>
      </w:pPr>
      <w:r w:rsidRPr="003F45B6">
        <w:rPr>
          <w:rFonts w:asciiTheme="minorHAnsi" w:hAnsiTheme="minorHAnsi" w:cstheme="minorHAnsi"/>
          <w:bCs/>
        </w:rPr>
        <w:t>Jazidas, pedreiras e usinas de asfalto: licenças ambientais válidas e demais autorizações legais de operação</w:t>
      </w:r>
      <w:r w:rsidR="00420404">
        <w:rPr>
          <w:rFonts w:asciiTheme="minorHAnsi" w:hAnsiTheme="minorHAnsi" w:cstheme="minorHAnsi"/>
          <w:bCs/>
        </w:rPr>
        <w:t>, ainda que de fornecedores comerciais (terceiros)</w:t>
      </w:r>
      <w:r w:rsidRPr="003F45B6">
        <w:rPr>
          <w:rFonts w:asciiTheme="minorHAnsi" w:hAnsiTheme="minorHAnsi" w:cstheme="minorHAnsi"/>
          <w:bCs/>
        </w:rPr>
        <w:t xml:space="preserve">; </w:t>
      </w:r>
    </w:p>
    <w:p w14:paraId="689758FF" w14:textId="2C00DC3A" w:rsidR="003F45B6" w:rsidRPr="003F45B6" w:rsidRDefault="003F45B6" w:rsidP="004E0D0E">
      <w:pPr>
        <w:pStyle w:val="NormalWeb"/>
        <w:numPr>
          <w:ilvl w:val="0"/>
          <w:numId w:val="11"/>
        </w:numPr>
        <w:spacing w:before="0" w:beforeAutospacing="0" w:after="0" w:afterAutospacing="0" w:line="276" w:lineRule="auto"/>
        <w:jc w:val="both"/>
        <w:rPr>
          <w:rFonts w:asciiTheme="minorHAnsi" w:hAnsiTheme="minorHAnsi" w:cstheme="minorHAnsi"/>
          <w:bCs/>
        </w:rPr>
      </w:pPr>
      <w:r w:rsidRPr="003F45B6">
        <w:rPr>
          <w:rFonts w:asciiTheme="minorHAnsi" w:hAnsiTheme="minorHAnsi" w:cstheme="minorHAnsi"/>
          <w:bCs/>
        </w:rPr>
        <w:t xml:space="preserve">Equipamentos: comprovação de propriedade, posse ou instrumento contratual que assegure sua disponibilidade (contrato de locação, comodato ou equivalente). </w:t>
      </w:r>
    </w:p>
    <w:p w14:paraId="50064FF8" w14:textId="77777777" w:rsidR="00256CF6" w:rsidRDefault="00256CF6" w:rsidP="003F45B6">
      <w:pPr>
        <w:pStyle w:val="NormalWeb"/>
        <w:spacing w:before="0" w:beforeAutospacing="0" w:after="0" w:afterAutospacing="0" w:line="276" w:lineRule="auto"/>
        <w:ind w:firstLine="1418"/>
        <w:jc w:val="both"/>
        <w:rPr>
          <w:rFonts w:asciiTheme="minorHAnsi" w:hAnsiTheme="minorHAnsi" w:cstheme="minorHAnsi"/>
          <w:bCs/>
        </w:rPr>
      </w:pPr>
    </w:p>
    <w:p w14:paraId="5BE1A244" w14:textId="518E0298" w:rsidR="00EF673B" w:rsidRPr="003F45B6" w:rsidRDefault="003F45B6" w:rsidP="003F45B6">
      <w:pPr>
        <w:pStyle w:val="NormalWeb"/>
        <w:spacing w:before="0" w:beforeAutospacing="0" w:after="0" w:afterAutospacing="0" w:line="276" w:lineRule="auto"/>
        <w:ind w:firstLine="1418"/>
        <w:jc w:val="both"/>
        <w:rPr>
          <w:rFonts w:asciiTheme="minorHAnsi" w:hAnsiTheme="minorHAnsi" w:cstheme="minorHAnsi"/>
          <w:bCs/>
        </w:rPr>
      </w:pPr>
      <w:r w:rsidRPr="003F45B6">
        <w:rPr>
          <w:rFonts w:asciiTheme="minorHAnsi" w:hAnsiTheme="minorHAnsi" w:cstheme="minorHAnsi"/>
          <w:bCs/>
        </w:rPr>
        <w:t>A ausência de comprovação documental nos termos acima impedirá a assinatura do contrato, podendo ensejar a convocação do licitante subsequente, nos termos da legislação vigente.</w:t>
      </w:r>
    </w:p>
    <w:p w14:paraId="3D7830E7" w14:textId="13BBB440" w:rsidR="006012C1" w:rsidRDefault="006012C1">
      <w:pPr>
        <w:rPr>
          <w:rFonts w:asciiTheme="minorHAnsi" w:hAnsiTheme="minorHAnsi" w:cstheme="minorHAnsi"/>
          <w:b/>
        </w:rPr>
      </w:pPr>
    </w:p>
    <w:p w14:paraId="360971E1" w14:textId="77777777" w:rsidR="00690442" w:rsidRDefault="00690442">
      <w:pPr>
        <w:rPr>
          <w:rFonts w:asciiTheme="minorHAnsi" w:hAnsiTheme="minorHAnsi" w:cstheme="minorHAnsi"/>
          <w:b/>
        </w:rPr>
      </w:pPr>
    </w:p>
    <w:p w14:paraId="06604AB5" w14:textId="18CE4D4D" w:rsidR="00591212" w:rsidRPr="009E1D83" w:rsidRDefault="00413928" w:rsidP="0077720F">
      <w:pPr>
        <w:spacing w:after="120" w:line="276" w:lineRule="auto"/>
        <w:jc w:val="both"/>
        <w:rPr>
          <w:rFonts w:asciiTheme="minorHAnsi" w:hAnsiTheme="minorHAnsi" w:cstheme="minorHAnsi"/>
          <w:b/>
        </w:rPr>
      </w:pPr>
      <w:r w:rsidRPr="009E1D83">
        <w:rPr>
          <w:rFonts w:asciiTheme="minorHAnsi" w:hAnsiTheme="minorHAnsi" w:cstheme="minorHAnsi"/>
          <w:b/>
        </w:rPr>
        <w:t>IX –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14:paraId="6DDE27D2" w14:textId="7960BB0D" w:rsidR="006012C1" w:rsidRDefault="00D576ED" w:rsidP="006012C1">
      <w:pPr>
        <w:pStyle w:val="NormalWeb"/>
        <w:spacing w:before="0" w:beforeAutospacing="0" w:after="0" w:afterAutospacing="0" w:line="276" w:lineRule="auto"/>
        <w:ind w:firstLine="1418"/>
        <w:jc w:val="both"/>
        <w:rPr>
          <w:rFonts w:asciiTheme="minorHAnsi" w:hAnsiTheme="minorHAnsi" w:cstheme="minorHAnsi"/>
        </w:rPr>
      </w:pPr>
      <w:r w:rsidRPr="009E1D83">
        <w:rPr>
          <w:rFonts w:asciiTheme="minorHAnsi" w:hAnsiTheme="minorHAnsi" w:cstheme="minorHAnsi"/>
        </w:rPr>
        <w:t>Para a estimativa do valor de contratação, foram utilizados preferencialmente os preços referenciais de SICRO/SC</w:t>
      </w:r>
      <w:r w:rsidR="00EF673B">
        <w:rPr>
          <w:rFonts w:asciiTheme="minorHAnsi" w:hAnsiTheme="minorHAnsi" w:cstheme="minorHAnsi"/>
        </w:rPr>
        <w:t>,</w:t>
      </w:r>
      <w:r w:rsidR="00D42413" w:rsidRPr="009E1D83">
        <w:rPr>
          <w:rFonts w:asciiTheme="minorHAnsi" w:hAnsiTheme="minorHAnsi" w:cstheme="minorHAnsi"/>
        </w:rPr>
        <w:t xml:space="preserve"> SINAPI/SC</w:t>
      </w:r>
      <w:r w:rsidR="00740FFE" w:rsidRPr="009E1D83">
        <w:rPr>
          <w:rFonts w:asciiTheme="minorHAnsi" w:hAnsiTheme="minorHAnsi" w:cstheme="minorHAnsi"/>
        </w:rPr>
        <w:t>,</w:t>
      </w:r>
      <w:r w:rsidR="00EF673B">
        <w:rPr>
          <w:rFonts w:asciiTheme="minorHAnsi" w:hAnsiTheme="minorHAnsi" w:cstheme="minorHAnsi"/>
        </w:rPr>
        <w:t xml:space="preserve"> ANP,</w:t>
      </w:r>
      <w:r w:rsidR="00740FFE" w:rsidRPr="009E1D83">
        <w:rPr>
          <w:rFonts w:asciiTheme="minorHAnsi" w:hAnsiTheme="minorHAnsi" w:cstheme="minorHAnsi"/>
        </w:rPr>
        <w:t xml:space="preserve"> </w:t>
      </w:r>
      <w:r w:rsidR="00D42413" w:rsidRPr="009E1D83">
        <w:rPr>
          <w:rFonts w:asciiTheme="minorHAnsi" w:hAnsiTheme="minorHAnsi" w:cstheme="minorHAnsi"/>
        </w:rPr>
        <w:t>além d</w:t>
      </w:r>
      <w:r w:rsidRPr="009E1D83">
        <w:rPr>
          <w:rFonts w:asciiTheme="minorHAnsi" w:hAnsiTheme="minorHAnsi" w:cstheme="minorHAnsi"/>
        </w:rPr>
        <w:t>e pesquisa de mercado para os itens não contemplados pelos sistemas de preços citados, conforme determinado no Decreto 3757/2024, Capítulo VI.</w:t>
      </w:r>
    </w:p>
    <w:p w14:paraId="520DDF87" w14:textId="36F1E812" w:rsidR="006012C1" w:rsidRPr="003F45B6" w:rsidRDefault="00D576ED" w:rsidP="003F45B6">
      <w:pPr>
        <w:pStyle w:val="NormalWeb"/>
        <w:spacing w:before="0" w:beforeAutospacing="0" w:after="0" w:afterAutospacing="0" w:line="276" w:lineRule="auto"/>
        <w:ind w:firstLine="1418"/>
        <w:jc w:val="both"/>
        <w:rPr>
          <w:rFonts w:asciiTheme="minorHAnsi" w:hAnsiTheme="minorHAnsi" w:cstheme="minorHAnsi"/>
          <w:b/>
          <w:bCs/>
        </w:rPr>
      </w:pPr>
      <w:r w:rsidRPr="009E1D83">
        <w:rPr>
          <w:rFonts w:asciiTheme="minorHAnsi" w:hAnsiTheme="minorHAnsi" w:cstheme="minorHAnsi"/>
        </w:rPr>
        <w:t xml:space="preserve">Deste modo, conforme o </w:t>
      </w:r>
      <w:r w:rsidR="00591212" w:rsidRPr="009E1D83">
        <w:rPr>
          <w:rFonts w:asciiTheme="minorHAnsi" w:hAnsiTheme="minorHAnsi" w:cstheme="minorHAnsi"/>
        </w:rPr>
        <w:t>o</w:t>
      </w:r>
      <w:r w:rsidRPr="009E1D83">
        <w:rPr>
          <w:rFonts w:asciiTheme="minorHAnsi" w:hAnsiTheme="minorHAnsi" w:cstheme="minorHAnsi"/>
        </w:rPr>
        <w:t xml:space="preserve">rçamento em anexo, </w:t>
      </w:r>
      <w:r w:rsidR="00591212" w:rsidRPr="009E1D83">
        <w:rPr>
          <w:rFonts w:asciiTheme="minorHAnsi" w:hAnsiTheme="minorHAnsi" w:cstheme="minorHAnsi"/>
        </w:rPr>
        <w:t>o custo d</w:t>
      </w:r>
      <w:r w:rsidRPr="009E1D83">
        <w:rPr>
          <w:rFonts w:asciiTheme="minorHAnsi" w:hAnsiTheme="minorHAnsi" w:cstheme="minorHAnsi"/>
        </w:rPr>
        <w:t>a obra é estimad</w:t>
      </w:r>
      <w:r w:rsidR="00591212" w:rsidRPr="009E1D83">
        <w:rPr>
          <w:rFonts w:asciiTheme="minorHAnsi" w:hAnsiTheme="minorHAnsi" w:cstheme="minorHAnsi"/>
        </w:rPr>
        <w:t>o</w:t>
      </w:r>
      <w:r w:rsidRPr="009E1D83">
        <w:rPr>
          <w:rFonts w:asciiTheme="minorHAnsi" w:hAnsiTheme="minorHAnsi" w:cstheme="minorHAnsi"/>
        </w:rPr>
        <w:t xml:space="preserve"> em</w:t>
      </w:r>
      <w:r w:rsidR="006012C1">
        <w:rPr>
          <w:rFonts w:asciiTheme="minorHAnsi" w:hAnsiTheme="minorHAnsi" w:cstheme="minorHAnsi"/>
        </w:rPr>
        <w:t xml:space="preserve"> </w:t>
      </w:r>
      <w:r w:rsidR="003F45B6" w:rsidRPr="003F45B6">
        <w:rPr>
          <w:rFonts w:asciiTheme="minorHAnsi" w:hAnsiTheme="minorHAnsi" w:cstheme="minorHAnsi"/>
          <w:b/>
          <w:bCs/>
        </w:rPr>
        <w:t>R$ 12.913.128,15 (doze milhões e novecentos e treze mil e cento e vinte e oito reais e quinze centavos).</w:t>
      </w:r>
    </w:p>
    <w:p w14:paraId="484732A9" w14:textId="77777777" w:rsidR="00C857E7" w:rsidRDefault="00C857E7" w:rsidP="006012C1">
      <w:pPr>
        <w:pStyle w:val="NormalWeb"/>
        <w:spacing w:before="0" w:beforeAutospacing="0" w:after="0" w:afterAutospacing="0" w:line="276" w:lineRule="auto"/>
        <w:ind w:firstLine="1418"/>
        <w:jc w:val="both"/>
        <w:rPr>
          <w:rFonts w:asciiTheme="minorHAnsi" w:hAnsiTheme="minorHAnsi" w:cstheme="minorHAnsi"/>
        </w:rPr>
      </w:pPr>
      <w:r w:rsidRPr="00D77492">
        <w:rPr>
          <w:rFonts w:asciiTheme="minorHAnsi" w:hAnsiTheme="minorHAnsi" w:cstheme="minorHAnsi"/>
        </w:rPr>
        <w:t>A memória de cálculo, as composições</w:t>
      </w:r>
      <w:r>
        <w:rPr>
          <w:rFonts w:asciiTheme="minorHAnsi" w:hAnsiTheme="minorHAnsi" w:cstheme="minorHAnsi"/>
        </w:rPr>
        <w:t xml:space="preserve"> </w:t>
      </w:r>
      <w:r w:rsidRPr="00D77492">
        <w:rPr>
          <w:rFonts w:asciiTheme="minorHAnsi" w:hAnsiTheme="minorHAnsi" w:cstheme="minorHAnsi"/>
        </w:rPr>
        <w:t xml:space="preserve">e o cálculo do BDI </w:t>
      </w:r>
      <w:r>
        <w:rPr>
          <w:rFonts w:asciiTheme="minorHAnsi" w:hAnsiTheme="minorHAnsi" w:cstheme="minorHAnsi"/>
        </w:rPr>
        <w:t>compõem</w:t>
      </w:r>
      <w:r w:rsidRPr="00D77492">
        <w:rPr>
          <w:rFonts w:asciiTheme="minorHAnsi" w:hAnsiTheme="minorHAnsi" w:cstheme="minorHAnsi"/>
        </w:rPr>
        <w:t xml:space="preserve"> </w:t>
      </w:r>
      <w:r>
        <w:rPr>
          <w:rFonts w:asciiTheme="minorHAnsi" w:hAnsiTheme="minorHAnsi" w:cstheme="minorHAnsi"/>
        </w:rPr>
        <w:t>o orçamento de referência da administração, a ser disponibilizado junto ao Edital d</w:t>
      </w:r>
      <w:r w:rsidRPr="00D77492">
        <w:rPr>
          <w:rFonts w:asciiTheme="minorHAnsi" w:hAnsiTheme="minorHAnsi" w:cstheme="minorHAnsi"/>
        </w:rPr>
        <w:t>o processo licitatório.</w:t>
      </w:r>
    </w:p>
    <w:p w14:paraId="51D77A37" w14:textId="57160856" w:rsidR="00C857E7" w:rsidRDefault="00C857E7">
      <w:pPr>
        <w:rPr>
          <w:rFonts w:asciiTheme="minorHAnsi" w:hAnsiTheme="minorHAnsi" w:cstheme="minorHAnsi"/>
          <w:b/>
        </w:rPr>
      </w:pPr>
    </w:p>
    <w:p w14:paraId="49B3099C" w14:textId="2362A253" w:rsidR="00256CF6" w:rsidRDefault="00256CF6">
      <w:pPr>
        <w:rPr>
          <w:rFonts w:asciiTheme="minorHAnsi" w:hAnsiTheme="minorHAnsi" w:cstheme="minorHAnsi"/>
          <w:b/>
        </w:rPr>
      </w:pPr>
    </w:p>
    <w:p w14:paraId="0B4B48A1" w14:textId="77777777" w:rsidR="00A11688" w:rsidRDefault="00A11688">
      <w:pPr>
        <w:rPr>
          <w:rFonts w:asciiTheme="minorHAnsi" w:hAnsiTheme="minorHAnsi" w:cstheme="minorHAnsi"/>
          <w:b/>
        </w:rPr>
      </w:pPr>
      <w:r>
        <w:rPr>
          <w:rFonts w:asciiTheme="minorHAnsi" w:hAnsiTheme="minorHAnsi" w:cstheme="minorHAnsi"/>
          <w:b/>
        </w:rPr>
        <w:br w:type="page"/>
      </w:r>
    </w:p>
    <w:p w14:paraId="2E3CBD8D" w14:textId="4FA86C30" w:rsidR="00A43BB3" w:rsidRPr="001B459F" w:rsidRDefault="00413928" w:rsidP="00740FFE">
      <w:pPr>
        <w:spacing w:after="240" w:line="276" w:lineRule="auto"/>
        <w:jc w:val="both"/>
        <w:rPr>
          <w:rFonts w:asciiTheme="minorHAnsi" w:hAnsiTheme="minorHAnsi" w:cstheme="minorHAnsi"/>
          <w:b/>
        </w:rPr>
      </w:pPr>
      <w:r w:rsidRPr="001B459F">
        <w:rPr>
          <w:rFonts w:asciiTheme="minorHAnsi" w:hAnsiTheme="minorHAnsi" w:cstheme="minorHAnsi"/>
          <w:b/>
        </w:rPr>
        <w:lastRenderedPageBreak/>
        <w:t>X – ADEQUAÇÃO ORÇAMENTÁRIA:</w:t>
      </w:r>
    </w:p>
    <w:p w14:paraId="16285F6B" w14:textId="77777777" w:rsidR="00D576ED" w:rsidRPr="001B459F" w:rsidRDefault="00D576ED" w:rsidP="00D576ED">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Os recursos para execução do contrato estão assegurados no orçamento constante na dotação abaixo:</w:t>
      </w:r>
    </w:p>
    <w:p w14:paraId="66A6AFCA" w14:textId="77777777" w:rsidR="00256CF6" w:rsidRDefault="00256CF6" w:rsidP="00D576ED">
      <w:pPr>
        <w:pStyle w:val="NormalWeb"/>
        <w:spacing w:before="0" w:beforeAutospacing="0" w:after="0" w:afterAutospacing="0" w:line="276" w:lineRule="auto"/>
        <w:ind w:firstLine="1418"/>
        <w:jc w:val="both"/>
        <w:rPr>
          <w:rFonts w:asciiTheme="minorHAnsi" w:hAnsiTheme="minorHAnsi" w:cstheme="minorHAnsi"/>
        </w:rPr>
      </w:pPr>
    </w:p>
    <w:p w14:paraId="25E15767" w14:textId="4C940C3F" w:rsidR="00D576ED" w:rsidRPr="001B459F" w:rsidRDefault="00D576ED" w:rsidP="00D576ED">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Órgão: 06 - Secretaria Municipal de Obras e Infraestrutura Urbana</w:t>
      </w:r>
    </w:p>
    <w:p w14:paraId="50E2C17D" w14:textId="77777777" w:rsidR="00D576ED" w:rsidRPr="001B459F" w:rsidRDefault="00D576ED" w:rsidP="00D576ED">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Unidade: 001 - Secretaria Municipal de Obras e Infraestrutura Urbana</w:t>
      </w:r>
    </w:p>
    <w:p w14:paraId="2625C5A8" w14:textId="73289BDD" w:rsidR="00D576ED" w:rsidRPr="001B459F" w:rsidRDefault="00D576ED" w:rsidP="00D576ED">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 xml:space="preserve">Ação: </w:t>
      </w:r>
      <w:r w:rsidR="00256CF6">
        <w:rPr>
          <w:rFonts w:asciiTheme="minorHAnsi" w:hAnsiTheme="minorHAnsi" w:cstheme="minorHAnsi"/>
        </w:rPr>
        <w:t xml:space="preserve">1009 </w:t>
      </w:r>
      <w:r w:rsidRPr="001B459F">
        <w:rPr>
          <w:rFonts w:asciiTheme="minorHAnsi" w:hAnsiTheme="minorHAnsi" w:cstheme="minorHAnsi"/>
        </w:rPr>
        <w:t xml:space="preserve">- Obras de Infraestrutura </w:t>
      </w:r>
      <w:r w:rsidR="00604E6D" w:rsidRPr="001B459F">
        <w:rPr>
          <w:rFonts w:asciiTheme="minorHAnsi" w:hAnsiTheme="minorHAnsi" w:cstheme="minorHAnsi"/>
        </w:rPr>
        <w:t>Viária</w:t>
      </w:r>
    </w:p>
    <w:p w14:paraId="121C916E" w14:textId="2E00A0E9" w:rsidR="00D576ED" w:rsidRPr="001B459F" w:rsidRDefault="00D576ED" w:rsidP="00D576ED">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Modalidade de aplicação: 4.4</w:t>
      </w:r>
      <w:r w:rsidR="007811D4" w:rsidRPr="001B459F">
        <w:rPr>
          <w:rFonts w:asciiTheme="minorHAnsi" w:hAnsiTheme="minorHAnsi" w:cstheme="minorHAnsi"/>
        </w:rPr>
        <w:t>.</w:t>
      </w:r>
      <w:r w:rsidRPr="001B459F">
        <w:rPr>
          <w:rFonts w:asciiTheme="minorHAnsi" w:hAnsiTheme="minorHAnsi" w:cstheme="minorHAnsi"/>
        </w:rPr>
        <w:t>90</w:t>
      </w:r>
      <w:r w:rsidR="007811D4" w:rsidRPr="001B459F">
        <w:rPr>
          <w:rFonts w:asciiTheme="minorHAnsi" w:hAnsiTheme="minorHAnsi" w:cstheme="minorHAnsi"/>
        </w:rPr>
        <w:t>.</w:t>
      </w:r>
      <w:r w:rsidRPr="001B459F">
        <w:rPr>
          <w:rFonts w:asciiTheme="minorHAnsi" w:hAnsiTheme="minorHAnsi" w:cstheme="minorHAnsi"/>
        </w:rPr>
        <w:t>0</w:t>
      </w:r>
      <w:r w:rsidR="007811D4" w:rsidRPr="001B459F">
        <w:rPr>
          <w:rFonts w:asciiTheme="minorHAnsi" w:hAnsiTheme="minorHAnsi" w:cstheme="minorHAnsi"/>
        </w:rPr>
        <w:t>0</w:t>
      </w:r>
      <w:r w:rsidRPr="001B459F">
        <w:rPr>
          <w:rFonts w:asciiTheme="minorHAnsi" w:hAnsiTheme="minorHAnsi" w:cstheme="minorHAnsi"/>
        </w:rPr>
        <w:t>.00.00.00</w:t>
      </w:r>
    </w:p>
    <w:p w14:paraId="445FF03D" w14:textId="77777777" w:rsidR="00256CF6" w:rsidRDefault="00256CF6" w:rsidP="00256CF6">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 xml:space="preserve">Recurso: </w:t>
      </w:r>
      <w:r>
        <w:rPr>
          <w:rFonts w:asciiTheme="minorHAnsi" w:hAnsiTheme="minorHAnsi" w:cstheme="minorHAnsi"/>
        </w:rPr>
        <w:t>657</w:t>
      </w:r>
      <w:r w:rsidRPr="001B459F">
        <w:rPr>
          <w:rFonts w:asciiTheme="minorHAnsi" w:hAnsiTheme="minorHAnsi" w:cstheme="minorHAnsi"/>
        </w:rPr>
        <w:t xml:space="preserve"> – </w:t>
      </w:r>
      <w:r>
        <w:rPr>
          <w:rFonts w:asciiTheme="minorHAnsi" w:hAnsiTheme="minorHAnsi" w:cstheme="minorHAnsi"/>
        </w:rPr>
        <w:t xml:space="preserve">Convênio simplificado do Estado – Programa Estrada Boa Rural </w:t>
      </w:r>
    </w:p>
    <w:p w14:paraId="02702D63" w14:textId="246EA941" w:rsidR="00256CF6" w:rsidRDefault="00256CF6" w:rsidP="00256CF6">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R$ 4.875.000,00;</w:t>
      </w:r>
    </w:p>
    <w:p w14:paraId="3A51547B" w14:textId="77777777" w:rsidR="00256CF6" w:rsidRDefault="00256CF6" w:rsidP="00256CF6">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 xml:space="preserve">Recurso: </w:t>
      </w:r>
      <w:r>
        <w:rPr>
          <w:rFonts w:asciiTheme="minorHAnsi" w:hAnsiTheme="minorHAnsi" w:cstheme="minorHAnsi"/>
        </w:rPr>
        <w:t xml:space="preserve">913 </w:t>
      </w:r>
      <w:r w:rsidRPr="001B459F">
        <w:rPr>
          <w:rFonts w:asciiTheme="minorHAnsi" w:hAnsiTheme="minorHAnsi" w:cstheme="minorHAnsi"/>
        </w:rPr>
        <w:t xml:space="preserve">– </w:t>
      </w:r>
      <w:r>
        <w:rPr>
          <w:rFonts w:asciiTheme="minorHAnsi" w:hAnsiTheme="minorHAnsi" w:cstheme="minorHAnsi"/>
        </w:rPr>
        <w:t xml:space="preserve">Recursos de Operações de Crédito - Estrada Boa Rural </w:t>
      </w:r>
    </w:p>
    <w:p w14:paraId="2489DC4C" w14:textId="17BC9FF6" w:rsidR="00256CF6" w:rsidRDefault="00256CF6" w:rsidP="00256CF6">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R$ 4.875.000,00;</w:t>
      </w:r>
    </w:p>
    <w:p w14:paraId="4E72C4BC" w14:textId="1D9DD023" w:rsidR="00C857E7" w:rsidRDefault="00C857E7" w:rsidP="00C857E7">
      <w:pPr>
        <w:pStyle w:val="NormalWeb"/>
        <w:spacing w:before="0" w:beforeAutospacing="0" w:after="0" w:afterAutospacing="0" w:line="276" w:lineRule="auto"/>
        <w:ind w:firstLine="1418"/>
        <w:jc w:val="both"/>
        <w:rPr>
          <w:rFonts w:asciiTheme="minorHAnsi" w:hAnsiTheme="minorHAnsi" w:cstheme="minorHAnsi"/>
        </w:rPr>
      </w:pPr>
      <w:r w:rsidRPr="001B459F">
        <w:rPr>
          <w:rFonts w:asciiTheme="minorHAnsi" w:hAnsiTheme="minorHAnsi" w:cstheme="minorHAnsi"/>
        </w:rPr>
        <w:t xml:space="preserve">Recurso: </w:t>
      </w:r>
      <w:r w:rsidR="00256CF6">
        <w:rPr>
          <w:rFonts w:asciiTheme="minorHAnsi" w:hAnsiTheme="minorHAnsi" w:cstheme="minorHAnsi"/>
        </w:rPr>
        <w:t xml:space="preserve">80 </w:t>
      </w:r>
      <w:r w:rsidRPr="001B459F">
        <w:rPr>
          <w:rFonts w:asciiTheme="minorHAnsi" w:hAnsiTheme="minorHAnsi" w:cstheme="minorHAnsi"/>
        </w:rPr>
        <w:t>– Rec. Ordinários – Outorga Onerosa – 90%</w:t>
      </w:r>
    </w:p>
    <w:p w14:paraId="106767AC" w14:textId="6CB4076E" w:rsidR="00256CF6" w:rsidRPr="00C857E7" w:rsidRDefault="00256CF6" w:rsidP="00C857E7">
      <w:pPr>
        <w:pStyle w:val="NormalWeb"/>
        <w:spacing w:before="0" w:beforeAutospacing="0" w:after="0" w:afterAutospacing="0" w:line="276" w:lineRule="auto"/>
        <w:ind w:firstLine="1418"/>
        <w:jc w:val="both"/>
        <w:rPr>
          <w:rFonts w:asciiTheme="minorHAnsi" w:hAnsiTheme="minorHAnsi" w:cstheme="minorHAnsi"/>
        </w:rPr>
      </w:pPr>
      <w:r>
        <w:rPr>
          <w:rFonts w:asciiTheme="minorHAnsi" w:hAnsiTheme="minorHAnsi" w:cstheme="minorHAnsi"/>
        </w:rPr>
        <w:t>R$ 3.163.128,15</w:t>
      </w:r>
    </w:p>
    <w:p w14:paraId="0CF5D82C" w14:textId="77777777" w:rsidR="00C857E7" w:rsidRPr="00C857E7" w:rsidRDefault="00C857E7" w:rsidP="00C857E7">
      <w:pPr>
        <w:pStyle w:val="NormalWeb"/>
        <w:spacing w:before="0" w:beforeAutospacing="0" w:after="0" w:afterAutospacing="0" w:line="276" w:lineRule="auto"/>
        <w:ind w:firstLine="1418"/>
        <w:jc w:val="both"/>
        <w:rPr>
          <w:rFonts w:asciiTheme="minorHAnsi" w:hAnsiTheme="minorHAnsi" w:cstheme="minorHAnsi"/>
        </w:rPr>
      </w:pPr>
    </w:p>
    <w:p w14:paraId="1CA36EE0" w14:textId="77777777" w:rsidR="002D719A" w:rsidRPr="00C11E82" w:rsidRDefault="002D719A" w:rsidP="00A43BB3">
      <w:pPr>
        <w:pStyle w:val="NormalWeb"/>
        <w:spacing w:before="0" w:beforeAutospacing="0" w:after="0" w:afterAutospacing="0" w:line="360" w:lineRule="auto"/>
        <w:jc w:val="both"/>
        <w:rPr>
          <w:rFonts w:asciiTheme="minorHAnsi" w:hAnsiTheme="minorHAnsi" w:cstheme="minorHAnsi"/>
          <w:color w:val="FF0000"/>
        </w:rPr>
      </w:pPr>
    </w:p>
    <w:p w14:paraId="7AA90303" w14:textId="77777777" w:rsidR="006546B6" w:rsidRPr="00C11E82" w:rsidRDefault="006546B6" w:rsidP="00A43BB3">
      <w:pPr>
        <w:pStyle w:val="NormalWeb"/>
        <w:spacing w:before="0" w:beforeAutospacing="0" w:after="0" w:afterAutospacing="0" w:line="360" w:lineRule="auto"/>
        <w:jc w:val="both"/>
        <w:rPr>
          <w:rFonts w:asciiTheme="minorHAnsi" w:hAnsiTheme="minorHAnsi" w:cstheme="minorHAnsi"/>
          <w:color w:val="FF0000"/>
        </w:rPr>
      </w:pPr>
    </w:p>
    <w:tbl>
      <w:tblPr>
        <w:tblW w:w="0" w:type="auto"/>
        <w:tblLook w:val="04A0" w:firstRow="1" w:lastRow="0" w:firstColumn="1" w:lastColumn="0" w:noHBand="0" w:noVBand="1"/>
      </w:tblPr>
      <w:tblGrid>
        <w:gridCol w:w="4530"/>
        <w:gridCol w:w="4531"/>
      </w:tblGrid>
      <w:tr w:rsidR="00C11E82" w:rsidRPr="00C11E82" w14:paraId="1EE84487" w14:textId="77777777" w:rsidTr="00D07C1C">
        <w:tc>
          <w:tcPr>
            <w:tcW w:w="4530" w:type="dxa"/>
          </w:tcPr>
          <w:p w14:paraId="1EEA8C28" w14:textId="77777777" w:rsidR="00746B0C" w:rsidRPr="001B459F" w:rsidRDefault="00746B0C" w:rsidP="00D07C1C">
            <w:pPr>
              <w:pStyle w:val="NormalWeb"/>
              <w:spacing w:before="0" w:beforeAutospacing="0" w:after="0" w:afterAutospacing="0"/>
              <w:jc w:val="center"/>
              <w:rPr>
                <w:rFonts w:asciiTheme="minorHAnsi" w:hAnsiTheme="minorHAnsi" w:cstheme="minorHAnsi"/>
                <w:b/>
                <w:bCs/>
              </w:rPr>
            </w:pPr>
            <w:r w:rsidRPr="001B459F">
              <w:rPr>
                <w:rFonts w:asciiTheme="minorHAnsi" w:hAnsiTheme="minorHAnsi" w:cstheme="minorHAnsi"/>
                <w:b/>
                <w:bCs/>
              </w:rPr>
              <w:t>________________________________</w:t>
            </w:r>
          </w:p>
          <w:p w14:paraId="270FA16A" w14:textId="3BACF1C7" w:rsidR="00746B0C" w:rsidRPr="001B459F" w:rsidRDefault="00D42413" w:rsidP="00D07C1C">
            <w:pPr>
              <w:pStyle w:val="NormalWeb"/>
              <w:spacing w:before="0" w:beforeAutospacing="0" w:after="0" w:afterAutospacing="0"/>
              <w:jc w:val="center"/>
              <w:rPr>
                <w:rFonts w:asciiTheme="minorHAnsi" w:hAnsiTheme="minorHAnsi" w:cstheme="minorHAnsi"/>
                <w:b/>
                <w:bCs/>
              </w:rPr>
            </w:pPr>
            <w:r w:rsidRPr="001B459F">
              <w:rPr>
                <w:rFonts w:asciiTheme="minorHAnsi" w:hAnsiTheme="minorHAnsi" w:cstheme="minorHAnsi"/>
                <w:b/>
                <w:bCs/>
              </w:rPr>
              <w:t>Romário Heidemann Junior</w:t>
            </w:r>
          </w:p>
          <w:p w14:paraId="1DB032E8" w14:textId="77777777" w:rsidR="00746B0C" w:rsidRPr="001B459F" w:rsidRDefault="00746B0C" w:rsidP="00D07C1C">
            <w:pPr>
              <w:pStyle w:val="NormalWeb"/>
              <w:spacing w:before="0" w:beforeAutospacing="0" w:after="0" w:afterAutospacing="0"/>
              <w:jc w:val="center"/>
              <w:rPr>
                <w:rFonts w:asciiTheme="minorHAnsi" w:hAnsiTheme="minorHAnsi" w:cstheme="minorHAnsi"/>
              </w:rPr>
            </w:pPr>
            <w:r w:rsidRPr="001B459F">
              <w:rPr>
                <w:rFonts w:asciiTheme="minorHAnsi" w:hAnsiTheme="minorHAnsi" w:cstheme="minorHAnsi"/>
              </w:rPr>
              <w:t xml:space="preserve">Engenheiro Civil </w:t>
            </w:r>
          </w:p>
          <w:p w14:paraId="0B9DA821" w14:textId="29F05AC4" w:rsidR="00746B0C" w:rsidRPr="001B459F" w:rsidRDefault="00746B0C" w:rsidP="00D07C1C">
            <w:pPr>
              <w:pStyle w:val="NormalWeb"/>
              <w:spacing w:before="0" w:beforeAutospacing="0" w:after="0" w:afterAutospacing="0"/>
              <w:jc w:val="center"/>
              <w:rPr>
                <w:rFonts w:asciiTheme="minorHAnsi" w:hAnsiTheme="minorHAnsi" w:cstheme="minorHAnsi"/>
              </w:rPr>
            </w:pPr>
            <w:r w:rsidRPr="001B459F">
              <w:rPr>
                <w:rFonts w:asciiTheme="minorHAnsi" w:hAnsiTheme="minorHAnsi" w:cstheme="minorHAnsi"/>
              </w:rPr>
              <w:t xml:space="preserve">CREA-SC </w:t>
            </w:r>
            <w:r w:rsidR="00D42413" w:rsidRPr="001B459F">
              <w:rPr>
                <w:rFonts w:asciiTheme="minorHAnsi" w:hAnsiTheme="minorHAnsi" w:cstheme="minorHAnsi"/>
              </w:rPr>
              <w:t>162.152-4</w:t>
            </w:r>
          </w:p>
        </w:tc>
        <w:tc>
          <w:tcPr>
            <w:tcW w:w="4531" w:type="dxa"/>
          </w:tcPr>
          <w:p w14:paraId="619AF41A" w14:textId="77777777" w:rsidR="00686A02" w:rsidRPr="001B459F" w:rsidRDefault="00686A02" w:rsidP="00686A02">
            <w:pPr>
              <w:pStyle w:val="NormalWeb"/>
              <w:spacing w:before="0" w:beforeAutospacing="0" w:after="0" w:afterAutospacing="0"/>
              <w:jc w:val="center"/>
              <w:rPr>
                <w:rFonts w:asciiTheme="minorHAnsi" w:hAnsiTheme="minorHAnsi" w:cstheme="minorHAnsi"/>
                <w:b/>
                <w:bCs/>
              </w:rPr>
            </w:pPr>
            <w:r w:rsidRPr="001B459F">
              <w:rPr>
                <w:rFonts w:asciiTheme="minorHAnsi" w:hAnsiTheme="minorHAnsi" w:cstheme="minorHAnsi"/>
                <w:b/>
                <w:bCs/>
              </w:rPr>
              <w:t>_______________________________</w:t>
            </w:r>
          </w:p>
          <w:p w14:paraId="10936217" w14:textId="77777777" w:rsidR="00686A02" w:rsidRPr="001B459F" w:rsidRDefault="00686A02" w:rsidP="00686A02">
            <w:pPr>
              <w:pStyle w:val="NormalWeb"/>
              <w:spacing w:before="0" w:beforeAutospacing="0" w:after="0" w:afterAutospacing="0"/>
              <w:jc w:val="center"/>
              <w:rPr>
                <w:rFonts w:asciiTheme="minorHAnsi" w:hAnsiTheme="minorHAnsi" w:cstheme="minorHAnsi"/>
                <w:b/>
                <w:bCs/>
              </w:rPr>
            </w:pPr>
            <w:r w:rsidRPr="001B459F">
              <w:rPr>
                <w:rFonts w:asciiTheme="minorHAnsi" w:hAnsiTheme="minorHAnsi" w:cstheme="minorHAnsi"/>
                <w:b/>
                <w:bCs/>
              </w:rPr>
              <w:t>Priscila Amâncio Brito Luiz</w:t>
            </w:r>
          </w:p>
          <w:p w14:paraId="04C1EE86" w14:textId="0126BB44" w:rsidR="00746B0C" w:rsidRPr="001B459F" w:rsidRDefault="00686A02" w:rsidP="00686A02">
            <w:pPr>
              <w:pStyle w:val="NormalWeb"/>
              <w:spacing w:before="0" w:beforeAutospacing="0" w:after="0" w:afterAutospacing="0"/>
              <w:jc w:val="center"/>
              <w:rPr>
                <w:rFonts w:asciiTheme="minorHAnsi" w:hAnsiTheme="minorHAnsi" w:cstheme="minorHAnsi"/>
              </w:rPr>
            </w:pPr>
            <w:r w:rsidRPr="001B459F">
              <w:rPr>
                <w:rFonts w:asciiTheme="minorHAnsi" w:hAnsiTheme="minorHAnsi" w:cstheme="minorHAnsi"/>
              </w:rPr>
              <w:t>Secretária de Administração</w:t>
            </w:r>
          </w:p>
        </w:tc>
      </w:tr>
    </w:tbl>
    <w:p w14:paraId="5FBF0C44" w14:textId="77777777" w:rsidR="00A43BB3" w:rsidRPr="00A43BB3" w:rsidRDefault="00A43BB3" w:rsidP="00A43BB3">
      <w:pPr>
        <w:pStyle w:val="NormalWeb"/>
        <w:spacing w:before="225" w:beforeAutospacing="0" w:after="225" w:afterAutospacing="0"/>
        <w:jc w:val="both"/>
        <w:rPr>
          <w:rFonts w:asciiTheme="minorHAnsi" w:hAnsiTheme="minorHAnsi" w:cstheme="minorHAnsi"/>
          <w:b/>
          <w:color w:val="000000"/>
          <w:sz w:val="2"/>
          <w:szCs w:val="2"/>
        </w:rPr>
      </w:pPr>
      <w:bookmarkStart w:id="5" w:name="art18§1xi"/>
      <w:bookmarkStart w:id="6" w:name="art18§1xii"/>
      <w:bookmarkEnd w:id="5"/>
      <w:bookmarkEnd w:id="6"/>
    </w:p>
    <w:sectPr w:rsidR="00A43BB3" w:rsidRPr="00A43BB3" w:rsidSect="00225D24">
      <w:headerReference w:type="default" r:id="rId9"/>
      <w:footerReference w:type="default" r:id="rId10"/>
      <w:type w:val="continuous"/>
      <w:pgSz w:w="11906" w:h="16838"/>
      <w:pgMar w:top="1418" w:right="1134" w:bottom="567" w:left="1701"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EF0362" w14:textId="77777777" w:rsidR="007F784B" w:rsidRDefault="007F784B" w:rsidP="00F05966">
      <w:r>
        <w:separator/>
      </w:r>
    </w:p>
  </w:endnote>
  <w:endnote w:type="continuationSeparator" w:id="0">
    <w:p w14:paraId="17C272D5" w14:textId="77777777" w:rsidR="007F784B" w:rsidRDefault="007F784B" w:rsidP="00F05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188C2" w14:textId="5CCFBA76" w:rsidR="00C62A52" w:rsidRDefault="006C03C7" w:rsidP="006C03C7">
    <w:pPr>
      <w:pStyle w:val="Rodap"/>
      <w:tabs>
        <w:tab w:val="clear" w:pos="8504"/>
        <w:tab w:val="left" w:pos="0"/>
      </w:tabs>
      <w:ind w:right="2267"/>
      <w:rPr>
        <w:rFonts w:ascii="Courier New" w:hAnsi="Courier New" w:cs="Courier New"/>
        <w:sz w:val="20"/>
      </w:rPr>
    </w:pPr>
    <w:r>
      <w:rPr>
        <w:rFonts w:ascii="Courier New" w:hAnsi="Courier New" w:cs="Courier New"/>
        <w:noProof/>
        <w:sz w:val="20"/>
      </w:rPr>
      <mc:AlternateContent>
        <mc:Choice Requires="wps">
          <w:drawing>
            <wp:anchor distT="0" distB="0" distL="114300" distR="114300" simplePos="0" relativeHeight="251674624" behindDoc="0" locked="0" layoutInCell="1" allowOverlap="1" wp14:anchorId="21AAD39D" wp14:editId="2B24399E">
              <wp:simplePos x="0" y="0"/>
              <wp:positionH relativeFrom="column">
                <wp:posOffset>72390</wp:posOffset>
              </wp:positionH>
              <wp:positionV relativeFrom="paragraph">
                <wp:posOffset>106046</wp:posOffset>
              </wp:positionV>
              <wp:extent cx="5670550" cy="0"/>
              <wp:effectExtent l="0" t="0" r="0" b="0"/>
              <wp:wrapNone/>
              <wp:docPr id="19"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70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30D3D4A" id="_x0000_t32" coordsize="21600,21600" o:spt="32" o:oned="t" path="m,l21600,21600e" filled="f">
              <v:path arrowok="t" fillok="f" o:connecttype="none"/>
              <o:lock v:ext="edit" shapetype="t"/>
            </v:shapetype>
            <v:shape id="AutoShape 12" o:spid="_x0000_s1026" type="#_x0000_t32" style="position:absolute;margin-left:5.7pt;margin-top:8.35pt;width:446.5pt;height:0;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"/>
          </w:pict>
        </mc:Fallback>
      </mc:AlternateContent>
    </w:r>
  </w:p>
  <w:p w14:paraId="74383EE2" w14:textId="5A493247" w:rsidR="00C62A52" w:rsidRPr="0000248C" w:rsidRDefault="006C03C7" w:rsidP="00D445A5">
    <w:pPr>
      <w:pStyle w:val="Rodap"/>
      <w:tabs>
        <w:tab w:val="clear" w:pos="8504"/>
        <w:tab w:val="left" w:pos="0"/>
      </w:tabs>
      <w:spacing w:after="20"/>
      <w:jc w:val="right"/>
      <w:rPr>
        <w:rFonts w:asciiTheme="minorHAnsi" w:hAnsiTheme="minorHAnsi" w:cstheme="minorHAnsi"/>
        <w:sz w:val="20"/>
      </w:rPr>
    </w:pPr>
    <w:r w:rsidRPr="0000248C">
      <w:rPr>
        <w:rFonts w:asciiTheme="minorHAnsi" w:hAnsiTheme="minorHAnsi" w:cstheme="minorHAnsi"/>
        <w:noProof/>
        <w:sz w:val="20"/>
      </w:rPr>
      <w:drawing>
        <wp:anchor distT="0" distB="0" distL="114300" distR="114300" simplePos="0" relativeHeight="251671552" behindDoc="0" locked="0" layoutInCell="1" allowOverlap="1" wp14:anchorId="013E17EE" wp14:editId="6F1391BC">
          <wp:simplePos x="0" y="0"/>
          <wp:positionH relativeFrom="column">
            <wp:posOffset>72390</wp:posOffset>
          </wp:positionH>
          <wp:positionV relativeFrom="paragraph">
            <wp:posOffset>49530</wp:posOffset>
          </wp:positionV>
          <wp:extent cx="1516380" cy="495300"/>
          <wp:effectExtent l="0" t="0" r="7620" b="0"/>
          <wp:wrapNone/>
          <wp:docPr id="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m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18826" cy="496099"/>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62A52" w:rsidRPr="0000248C">
      <w:rPr>
        <w:rFonts w:asciiTheme="minorHAnsi" w:hAnsiTheme="minorHAnsi" w:cstheme="minorHAnsi"/>
        <w:sz w:val="20"/>
      </w:rPr>
      <w:t>Av. Governador Celso Ramos, 2.500</w:t>
    </w:r>
  </w:p>
  <w:p w14:paraId="2CD15E16" w14:textId="699D8020" w:rsidR="00C62A52" w:rsidRPr="0000248C" w:rsidRDefault="00C62A52" w:rsidP="00D445A5">
    <w:pPr>
      <w:pStyle w:val="Rodap"/>
      <w:tabs>
        <w:tab w:val="clear" w:pos="4252"/>
        <w:tab w:val="clear" w:pos="8504"/>
        <w:tab w:val="left" w:pos="0"/>
        <w:tab w:val="left" w:pos="6330"/>
      </w:tabs>
      <w:spacing w:after="20"/>
      <w:jc w:val="right"/>
      <w:rPr>
        <w:rFonts w:asciiTheme="minorHAnsi" w:hAnsiTheme="minorHAnsi" w:cstheme="minorHAnsi"/>
        <w:sz w:val="20"/>
      </w:rPr>
    </w:pPr>
    <w:r w:rsidRPr="0000248C">
      <w:rPr>
        <w:rFonts w:asciiTheme="minorHAnsi" w:hAnsiTheme="minorHAnsi" w:cstheme="minorHAnsi"/>
        <w:sz w:val="20"/>
      </w:rPr>
      <w:t>Centro – Porto Belo – SC – 88210-000</w:t>
    </w:r>
  </w:p>
  <w:p w14:paraId="734FEBCC" w14:textId="3C6CFF9B" w:rsidR="006C03C7" w:rsidRPr="0000248C" w:rsidRDefault="00C62A52" w:rsidP="00D445A5">
    <w:pPr>
      <w:pStyle w:val="Rodap"/>
      <w:tabs>
        <w:tab w:val="clear" w:pos="8504"/>
        <w:tab w:val="left" w:pos="0"/>
      </w:tabs>
      <w:spacing w:after="20"/>
      <w:jc w:val="right"/>
      <w:rPr>
        <w:rFonts w:asciiTheme="minorHAnsi" w:hAnsiTheme="minorHAnsi" w:cstheme="minorHAnsi"/>
        <w:sz w:val="20"/>
      </w:rPr>
    </w:pPr>
    <w:r w:rsidRPr="0000248C">
      <w:rPr>
        <w:rFonts w:asciiTheme="minorHAnsi" w:hAnsiTheme="minorHAnsi" w:cstheme="minorHAnsi"/>
        <w:sz w:val="20"/>
      </w:rPr>
      <w:t xml:space="preserve">(47)3369-4111 | </w:t>
    </w:r>
    <w:r w:rsidR="006C03C7" w:rsidRPr="0000248C">
      <w:rPr>
        <w:rFonts w:asciiTheme="minorHAnsi" w:hAnsiTheme="minorHAnsi" w:cstheme="minorHAnsi"/>
        <w:sz w:val="20"/>
      </w:rPr>
      <w:t>www.portobelo.sc.gov.br</w:t>
    </w:r>
  </w:p>
  <w:p w14:paraId="771340BD" w14:textId="3C96B2CD" w:rsidR="00C62A52" w:rsidRPr="0000248C" w:rsidRDefault="006C03C7" w:rsidP="00D445A5">
    <w:pPr>
      <w:pStyle w:val="Rodap"/>
      <w:tabs>
        <w:tab w:val="clear" w:pos="8504"/>
        <w:tab w:val="left" w:pos="0"/>
      </w:tabs>
      <w:spacing w:after="20"/>
      <w:jc w:val="right"/>
      <w:rPr>
        <w:rFonts w:asciiTheme="minorHAnsi" w:hAnsiTheme="minorHAnsi" w:cstheme="minorHAnsi"/>
        <w:b/>
        <w:bCs/>
        <w:sz w:val="20"/>
      </w:rPr>
    </w:pPr>
    <w:r w:rsidRPr="0000248C">
      <w:rPr>
        <w:rFonts w:asciiTheme="minorHAnsi" w:hAnsiTheme="minorHAnsi" w:cstheme="minorHAnsi"/>
        <w:sz w:val="20"/>
      </w:rPr>
      <w:t xml:space="preserve">Página </w:t>
    </w:r>
    <w:r w:rsidRPr="0000248C">
      <w:rPr>
        <w:rFonts w:asciiTheme="minorHAnsi" w:hAnsiTheme="minorHAnsi" w:cstheme="minorHAnsi"/>
        <w:b/>
        <w:bCs/>
        <w:sz w:val="20"/>
      </w:rPr>
      <w:fldChar w:fldCharType="begin"/>
    </w:r>
    <w:r w:rsidRPr="0000248C">
      <w:rPr>
        <w:rFonts w:asciiTheme="minorHAnsi" w:hAnsiTheme="minorHAnsi" w:cstheme="minorHAnsi"/>
        <w:b/>
        <w:bCs/>
        <w:sz w:val="20"/>
      </w:rPr>
      <w:instrText>PAGE  \* Arabic  \* MERGEFORMAT</w:instrText>
    </w:r>
    <w:r w:rsidRPr="0000248C">
      <w:rPr>
        <w:rFonts w:asciiTheme="minorHAnsi" w:hAnsiTheme="minorHAnsi" w:cstheme="minorHAnsi"/>
        <w:b/>
        <w:bCs/>
        <w:sz w:val="20"/>
      </w:rPr>
      <w:fldChar w:fldCharType="separate"/>
    </w:r>
    <w:r w:rsidRPr="0000248C">
      <w:rPr>
        <w:rFonts w:asciiTheme="minorHAnsi" w:hAnsiTheme="minorHAnsi" w:cstheme="minorHAnsi"/>
        <w:b/>
        <w:bCs/>
        <w:sz w:val="20"/>
      </w:rPr>
      <w:t>1</w:t>
    </w:r>
    <w:r w:rsidRPr="0000248C">
      <w:rPr>
        <w:rFonts w:asciiTheme="minorHAnsi" w:hAnsiTheme="minorHAnsi" w:cstheme="minorHAnsi"/>
        <w:b/>
        <w:bCs/>
        <w:sz w:val="20"/>
      </w:rPr>
      <w:fldChar w:fldCharType="end"/>
    </w:r>
    <w:r w:rsidRPr="0000248C">
      <w:rPr>
        <w:rFonts w:asciiTheme="minorHAnsi" w:hAnsiTheme="minorHAnsi" w:cstheme="minorHAnsi"/>
        <w:sz w:val="20"/>
      </w:rPr>
      <w:t xml:space="preserve"> de </w:t>
    </w:r>
    <w:r w:rsidRPr="0000248C">
      <w:rPr>
        <w:rFonts w:asciiTheme="minorHAnsi" w:hAnsiTheme="minorHAnsi" w:cstheme="minorHAnsi"/>
        <w:b/>
        <w:bCs/>
        <w:sz w:val="20"/>
      </w:rPr>
      <w:fldChar w:fldCharType="begin"/>
    </w:r>
    <w:r w:rsidRPr="0000248C">
      <w:rPr>
        <w:rFonts w:asciiTheme="minorHAnsi" w:hAnsiTheme="minorHAnsi" w:cstheme="minorHAnsi"/>
        <w:b/>
        <w:bCs/>
        <w:sz w:val="20"/>
      </w:rPr>
      <w:instrText>NUMPAGES  \* Arabic  \* MERGEFORMAT</w:instrText>
    </w:r>
    <w:r w:rsidRPr="0000248C">
      <w:rPr>
        <w:rFonts w:asciiTheme="minorHAnsi" w:hAnsiTheme="minorHAnsi" w:cstheme="minorHAnsi"/>
        <w:b/>
        <w:bCs/>
        <w:sz w:val="20"/>
      </w:rPr>
      <w:fldChar w:fldCharType="separate"/>
    </w:r>
    <w:r w:rsidRPr="0000248C">
      <w:rPr>
        <w:rFonts w:asciiTheme="minorHAnsi" w:hAnsiTheme="minorHAnsi" w:cstheme="minorHAnsi"/>
        <w:b/>
        <w:bCs/>
        <w:sz w:val="20"/>
      </w:rPr>
      <w:t>2</w:t>
    </w:r>
    <w:r w:rsidRPr="0000248C">
      <w:rPr>
        <w:rFonts w:asciiTheme="minorHAnsi" w:hAnsiTheme="minorHAnsi" w:cstheme="minorHAnsi"/>
        <w:b/>
        <w:bC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6BBF22" w14:textId="77777777" w:rsidR="007F784B" w:rsidRDefault="007F784B" w:rsidP="00F05966">
      <w:r>
        <w:separator/>
      </w:r>
    </w:p>
  </w:footnote>
  <w:footnote w:type="continuationSeparator" w:id="0">
    <w:p w14:paraId="1ACB2560" w14:textId="77777777" w:rsidR="007F784B" w:rsidRDefault="007F784B" w:rsidP="00F059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95AB9" w14:textId="77777777" w:rsidR="00A43BB3" w:rsidRDefault="00A43BB3" w:rsidP="00A43BB3">
    <w:pPr>
      <w:tabs>
        <w:tab w:val="center" w:pos="4252"/>
        <w:tab w:val="right" w:pos="8504"/>
      </w:tabs>
      <w:ind w:firstLine="1985"/>
      <w:rPr>
        <w:rFonts w:ascii="Calibri" w:eastAsia="Calibri" w:hAnsi="Calibri"/>
        <w:lang w:eastAsia="en-US"/>
      </w:rPr>
    </w:pPr>
  </w:p>
  <w:p w14:paraId="26BE1685" w14:textId="113EBF30" w:rsidR="00A43BB3" w:rsidRPr="00A43BB3" w:rsidRDefault="00A43BB3" w:rsidP="00A43BB3">
    <w:pPr>
      <w:tabs>
        <w:tab w:val="center" w:pos="4252"/>
        <w:tab w:val="right" w:pos="8504"/>
      </w:tabs>
      <w:ind w:firstLine="1985"/>
      <w:rPr>
        <w:rFonts w:ascii="Calibri" w:eastAsia="Calibri" w:hAnsi="Calibri"/>
        <w:lang w:eastAsia="en-US"/>
      </w:rPr>
    </w:pPr>
    <w:r w:rsidRPr="00A43BB3">
      <w:rPr>
        <w:rFonts w:ascii="Calibri" w:eastAsia="Calibri" w:hAnsi="Calibri"/>
        <w:noProof/>
      </w:rPr>
      <w:drawing>
        <wp:anchor distT="0" distB="0" distL="114300" distR="114300" simplePos="0" relativeHeight="251676672" behindDoc="1" locked="0" layoutInCell="1" allowOverlap="1" wp14:anchorId="3F55F939" wp14:editId="6046C610">
          <wp:simplePos x="0" y="0"/>
          <wp:positionH relativeFrom="margin">
            <wp:align>center</wp:align>
          </wp:positionH>
          <wp:positionV relativeFrom="paragraph">
            <wp:posOffset>-114300</wp:posOffset>
          </wp:positionV>
          <wp:extent cx="799200" cy="871001"/>
          <wp:effectExtent l="0" t="0" r="1270" b="5715"/>
          <wp:wrapNone/>
          <wp:docPr id="5" name="Imagem 0" descr="brasao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brasao_m.png"/>
                  <pic:cNvPicPr>
                    <a:picLocks noChangeAspect="1" noChangeArrowheads="1"/>
                  </pic:cNvPicPr>
                </pic:nvPicPr>
                <pic:blipFill>
                  <a:blip r:embed="rId1"/>
                  <a:srcRect/>
                  <a:stretch>
                    <a:fillRect/>
                  </a:stretch>
                </pic:blipFill>
                <pic:spPr bwMode="auto">
                  <a:xfrm>
                    <a:off x="0" y="0"/>
                    <a:ext cx="799200" cy="87100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572B24C" w14:textId="77777777" w:rsidR="00A43BB3" w:rsidRPr="00A43BB3" w:rsidRDefault="00A43BB3" w:rsidP="00A43BB3">
    <w:pPr>
      <w:tabs>
        <w:tab w:val="center" w:pos="4252"/>
        <w:tab w:val="right" w:pos="8504"/>
      </w:tabs>
      <w:rPr>
        <w:rFonts w:ascii="Calibri" w:eastAsia="Calibri" w:hAnsi="Calibri"/>
        <w:lang w:eastAsia="en-US"/>
      </w:rPr>
    </w:pPr>
  </w:p>
  <w:p w14:paraId="7C2F0079" w14:textId="77777777" w:rsidR="00A43BB3" w:rsidRPr="00A43BB3" w:rsidRDefault="00A43BB3" w:rsidP="00A43BB3">
    <w:pPr>
      <w:tabs>
        <w:tab w:val="center" w:pos="4252"/>
        <w:tab w:val="right" w:pos="8504"/>
      </w:tabs>
      <w:rPr>
        <w:rFonts w:ascii="Calibri" w:eastAsia="Calibri" w:hAnsi="Calibri"/>
        <w:lang w:eastAsia="en-US"/>
      </w:rPr>
    </w:pPr>
  </w:p>
  <w:p w14:paraId="32320D41" w14:textId="77777777" w:rsidR="00A43BB3" w:rsidRPr="00A43BB3" w:rsidRDefault="00A43BB3" w:rsidP="00A43BB3">
    <w:pPr>
      <w:tabs>
        <w:tab w:val="center" w:pos="4252"/>
        <w:tab w:val="right" w:pos="8504"/>
      </w:tabs>
      <w:rPr>
        <w:rFonts w:ascii="Calibri" w:eastAsia="Calibri" w:hAnsi="Calibri"/>
        <w:lang w:eastAsia="en-US"/>
      </w:rPr>
    </w:pPr>
  </w:p>
  <w:p w14:paraId="453354A6" w14:textId="77777777" w:rsidR="00A43BB3" w:rsidRPr="00841B72" w:rsidRDefault="00A43BB3" w:rsidP="00A43BB3">
    <w:pPr>
      <w:tabs>
        <w:tab w:val="center" w:pos="4252"/>
        <w:tab w:val="right" w:pos="8504"/>
      </w:tabs>
      <w:jc w:val="center"/>
      <w:rPr>
        <w:rFonts w:ascii="Calibri" w:eastAsia="Calibri" w:hAnsi="Calibri"/>
        <w:b/>
        <w:bCs/>
        <w:sz w:val="22"/>
        <w:szCs w:val="22"/>
        <w:lang w:eastAsia="en-US"/>
      </w:rPr>
    </w:pPr>
    <w:r w:rsidRPr="00841B72">
      <w:rPr>
        <w:rFonts w:ascii="Calibri" w:eastAsia="Calibri" w:hAnsi="Calibri"/>
        <w:b/>
        <w:bCs/>
        <w:sz w:val="22"/>
        <w:szCs w:val="22"/>
        <w:lang w:eastAsia="en-US"/>
      </w:rPr>
      <w:t>MUNICÍPIO DE PORTO BELO</w:t>
    </w:r>
  </w:p>
  <w:p w14:paraId="777785D3" w14:textId="15FA639B" w:rsidR="00A43BB3" w:rsidRPr="00841B72" w:rsidRDefault="00A43BB3" w:rsidP="00A43BB3">
    <w:pPr>
      <w:tabs>
        <w:tab w:val="center" w:pos="4252"/>
        <w:tab w:val="right" w:pos="8504"/>
      </w:tabs>
      <w:jc w:val="center"/>
      <w:rPr>
        <w:rFonts w:ascii="Calibri" w:eastAsia="Calibri" w:hAnsi="Calibri"/>
        <w:sz w:val="22"/>
        <w:szCs w:val="22"/>
        <w:lang w:eastAsia="en-US"/>
      </w:rPr>
    </w:pPr>
    <w:r w:rsidRPr="00841B72">
      <w:rPr>
        <w:rFonts w:ascii="Calibri" w:eastAsia="Calibri" w:hAnsi="Calibri"/>
        <w:sz w:val="22"/>
        <w:szCs w:val="22"/>
        <w:lang w:eastAsia="en-US"/>
      </w:rPr>
      <w:t>Secretaria Municipal de Administração</w:t>
    </w:r>
  </w:p>
  <w:p w14:paraId="451AAFF1" w14:textId="77777777" w:rsidR="00301CBD" w:rsidRPr="00841B72" w:rsidRDefault="00301CBD" w:rsidP="00301CBD">
    <w:pPr>
      <w:tabs>
        <w:tab w:val="center" w:pos="4252"/>
        <w:tab w:val="right" w:pos="8504"/>
      </w:tabs>
      <w:jc w:val="center"/>
      <w:rPr>
        <w:rFonts w:ascii="Calibri" w:eastAsia="Calibri" w:hAnsi="Calibri"/>
        <w:sz w:val="22"/>
        <w:szCs w:val="22"/>
        <w:lang w:eastAsia="en-US"/>
      </w:rPr>
    </w:pPr>
    <w:r w:rsidRPr="00841B72">
      <w:rPr>
        <w:rFonts w:ascii="Calibri" w:eastAsia="Calibri" w:hAnsi="Calibri"/>
        <w:sz w:val="22"/>
        <w:szCs w:val="22"/>
        <w:lang w:eastAsia="en-US"/>
      </w:rPr>
      <w:t>Diretoria de Captação de Recursos e Convênios</w:t>
    </w:r>
  </w:p>
  <w:p w14:paraId="0C859829" w14:textId="77777777" w:rsidR="00A43BB3" w:rsidRPr="00A43BB3" w:rsidRDefault="00A43BB3" w:rsidP="00A43BB3">
    <w:pPr>
      <w:tabs>
        <w:tab w:val="center" w:pos="4252"/>
        <w:tab w:val="right" w:pos="8504"/>
      </w:tabs>
      <w:jc w:val="center"/>
      <w:rPr>
        <w:rFonts w:ascii="Calibri" w:eastAsia="Calibri" w:hAnsi="Calibri"/>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F684C"/>
    <w:multiLevelType w:val="hybridMultilevel"/>
    <w:tmpl w:val="20CA41B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F7E4E04"/>
    <w:multiLevelType w:val="hybridMultilevel"/>
    <w:tmpl w:val="8FFC5A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2E6218AD"/>
    <w:multiLevelType w:val="hybridMultilevel"/>
    <w:tmpl w:val="20CA41B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E685707"/>
    <w:multiLevelType w:val="hybridMultilevel"/>
    <w:tmpl w:val="CEAC23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59961BB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BDB1DEA"/>
    <w:multiLevelType w:val="hybridMultilevel"/>
    <w:tmpl w:val="AF329D08"/>
    <w:lvl w:ilvl="0" w:tplc="04160001">
      <w:start w:val="1"/>
      <w:numFmt w:val="bullet"/>
      <w:lvlText w:val=""/>
      <w:lvlJc w:val="left"/>
      <w:pPr>
        <w:ind w:left="2190" w:hanging="360"/>
      </w:pPr>
      <w:rPr>
        <w:rFonts w:ascii="Symbol" w:hAnsi="Symbol" w:hint="default"/>
      </w:rPr>
    </w:lvl>
    <w:lvl w:ilvl="1" w:tplc="04160003" w:tentative="1">
      <w:start w:val="1"/>
      <w:numFmt w:val="bullet"/>
      <w:lvlText w:val="o"/>
      <w:lvlJc w:val="left"/>
      <w:pPr>
        <w:ind w:left="2910" w:hanging="360"/>
      </w:pPr>
      <w:rPr>
        <w:rFonts w:ascii="Courier New" w:hAnsi="Courier New" w:cs="Courier New" w:hint="default"/>
      </w:rPr>
    </w:lvl>
    <w:lvl w:ilvl="2" w:tplc="04160005" w:tentative="1">
      <w:start w:val="1"/>
      <w:numFmt w:val="bullet"/>
      <w:lvlText w:val=""/>
      <w:lvlJc w:val="left"/>
      <w:pPr>
        <w:ind w:left="3630" w:hanging="360"/>
      </w:pPr>
      <w:rPr>
        <w:rFonts w:ascii="Wingdings" w:hAnsi="Wingdings" w:hint="default"/>
      </w:rPr>
    </w:lvl>
    <w:lvl w:ilvl="3" w:tplc="04160001" w:tentative="1">
      <w:start w:val="1"/>
      <w:numFmt w:val="bullet"/>
      <w:lvlText w:val=""/>
      <w:lvlJc w:val="left"/>
      <w:pPr>
        <w:ind w:left="4350" w:hanging="360"/>
      </w:pPr>
      <w:rPr>
        <w:rFonts w:ascii="Symbol" w:hAnsi="Symbol" w:hint="default"/>
      </w:rPr>
    </w:lvl>
    <w:lvl w:ilvl="4" w:tplc="04160003" w:tentative="1">
      <w:start w:val="1"/>
      <w:numFmt w:val="bullet"/>
      <w:lvlText w:val="o"/>
      <w:lvlJc w:val="left"/>
      <w:pPr>
        <w:ind w:left="5070" w:hanging="360"/>
      </w:pPr>
      <w:rPr>
        <w:rFonts w:ascii="Courier New" w:hAnsi="Courier New" w:cs="Courier New" w:hint="default"/>
      </w:rPr>
    </w:lvl>
    <w:lvl w:ilvl="5" w:tplc="04160005" w:tentative="1">
      <w:start w:val="1"/>
      <w:numFmt w:val="bullet"/>
      <w:lvlText w:val=""/>
      <w:lvlJc w:val="left"/>
      <w:pPr>
        <w:ind w:left="5790" w:hanging="360"/>
      </w:pPr>
      <w:rPr>
        <w:rFonts w:ascii="Wingdings" w:hAnsi="Wingdings" w:hint="default"/>
      </w:rPr>
    </w:lvl>
    <w:lvl w:ilvl="6" w:tplc="04160001" w:tentative="1">
      <w:start w:val="1"/>
      <w:numFmt w:val="bullet"/>
      <w:lvlText w:val=""/>
      <w:lvlJc w:val="left"/>
      <w:pPr>
        <w:ind w:left="6510" w:hanging="360"/>
      </w:pPr>
      <w:rPr>
        <w:rFonts w:ascii="Symbol" w:hAnsi="Symbol" w:hint="default"/>
      </w:rPr>
    </w:lvl>
    <w:lvl w:ilvl="7" w:tplc="04160003" w:tentative="1">
      <w:start w:val="1"/>
      <w:numFmt w:val="bullet"/>
      <w:lvlText w:val="o"/>
      <w:lvlJc w:val="left"/>
      <w:pPr>
        <w:ind w:left="7230" w:hanging="360"/>
      </w:pPr>
      <w:rPr>
        <w:rFonts w:ascii="Courier New" w:hAnsi="Courier New" w:cs="Courier New" w:hint="default"/>
      </w:rPr>
    </w:lvl>
    <w:lvl w:ilvl="8" w:tplc="04160005" w:tentative="1">
      <w:start w:val="1"/>
      <w:numFmt w:val="bullet"/>
      <w:lvlText w:val=""/>
      <w:lvlJc w:val="left"/>
      <w:pPr>
        <w:ind w:left="7950" w:hanging="360"/>
      </w:pPr>
      <w:rPr>
        <w:rFonts w:ascii="Wingdings" w:hAnsi="Wingdings" w:hint="default"/>
      </w:rPr>
    </w:lvl>
  </w:abstractNum>
  <w:abstractNum w:abstractNumId="6" w15:restartNumberingAfterBreak="0">
    <w:nsid w:val="6CF53AC9"/>
    <w:multiLevelType w:val="hybridMultilevel"/>
    <w:tmpl w:val="20CA41B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EE05380"/>
    <w:multiLevelType w:val="hybridMultilevel"/>
    <w:tmpl w:val="197AB350"/>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8" w15:restartNumberingAfterBreak="0">
    <w:nsid w:val="70DD2B30"/>
    <w:multiLevelType w:val="hybridMultilevel"/>
    <w:tmpl w:val="20CA41B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76CF3D31"/>
    <w:multiLevelType w:val="hybridMultilevel"/>
    <w:tmpl w:val="8E0CF52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7D894263"/>
    <w:multiLevelType w:val="multilevel"/>
    <w:tmpl w:val="471A4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56528201">
    <w:abstractNumId w:val="4"/>
  </w:num>
  <w:num w:numId="2" w16cid:durableId="1257637490">
    <w:abstractNumId w:val="8"/>
  </w:num>
  <w:num w:numId="3" w16cid:durableId="1737581163">
    <w:abstractNumId w:val="6"/>
  </w:num>
  <w:num w:numId="4" w16cid:durableId="587738514">
    <w:abstractNumId w:val="7"/>
  </w:num>
  <w:num w:numId="5" w16cid:durableId="1442067206">
    <w:abstractNumId w:val="2"/>
  </w:num>
  <w:num w:numId="6" w16cid:durableId="1867399306">
    <w:abstractNumId w:val="0"/>
  </w:num>
  <w:num w:numId="7" w16cid:durableId="669870940">
    <w:abstractNumId w:val="9"/>
  </w:num>
  <w:num w:numId="8" w16cid:durableId="141436095">
    <w:abstractNumId w:val="5"/>
  </w:num>
  <w:num w:numId="9" w16cid:durableId="459494269">
    <w:abstractNumId w:val="1"/>
  </w:num>
  <w:num w:numId="10" w16cid:durableId="1286813066">
    <w:abstractNumId w:val="3"/>
  </w:num>
  <w:num w:numId="11" w16cid:durableId="1198465664">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966"/>
    <w:rsid w:val="0000145C"/>
    <w:rsid w:val="0000248C"/>
    <w:rsid w:val="00006FD7"/>
    <w:rsid w:val="00014456"/>
    <w:rsid w:val="000144FB"/>
    <w:rsid w:val="0001507A"/>
    <w:rsid w:val="000175A9"/>
    <w:rsid w:val="00020B04"/>
    <w:rsid w:val="00022798"/>
    <w:rsid w:val="00025236"/>
    <w:rsid w:val="000324E0"/>
    <w:rsid w:val="00033AB4"/>
    <w:rsid w:val="00033AE1"/>
    <w:rsid w:val="0004144B"/>
    <w:rsid w:val="000416D2"/>
    <w:rsid w:val="000429E4"/>
    <w:rsid w:val="00043585"/>
    <w:rsid w:val="00045C61"/>
    <w:rsid w:val="00051835"/>
    <w:rsid w:val="000567F5"/>
    <w:rsid w:val="00061A94"/>
    <w:rsid w:val="00064107"/>
    <w:rsid w:val="000653D9"/>
    <w:rsid w:val="00065602"/>
    <w:rsid w:val="00067F49"/>
    <w:rsid w:val="000718DF"/>
    <w:rsid w:val="00073F6F"/>
    <w:rsid w:val="00075AD4"/>
    <w:rsid w:val="00076A92"/>
    <w:rsid w:val="00081CDD"/>
    <w:rsid w:val="00084484"/>
    <w:rsid w:val="00085288"/>
    <w:rsid w:val="00085743"/>
    <w:rsid w:val="00090B2F"/>
    <w:rsid w:val="00092F38"/>
    <w:rsid w:val="00097001"/>
    <w:rsid w:val="000A2DF0"/>
    <w:rsid w:val="000A5114"/>
    <w:rsid w:val="000B35CE"/>
    <w:rsid w:val="000D0B78"/>
    <w:rsid w:val="000D433F"/>
    <w:rsid w:val="000D5A3A"/>
    <w:rsid w:val="000E06A4"/>
    <w:rsid w:val="000E2C66"/>
    <w:rsid w:val="000E4F03"/>
    <w:rsid w:val="000F2F77"/>
    <w:rsid w:val="000F37B7"/>
    <w:rsid w:val="000F3C08"/>
    <w:rsid w:val="000F4680"/>
    <w:rsid w:val="000F5BDE"/>
    <w:rsid w:val="000F64D8"/>
    <w:rsid w:val="000F7742"/>
    <w:rsid w:val="0010036E"/>
    <w:rsid w:val="001021C6"/>
    <w:rsid w:val="001069EF"/>
    <w:rsid w:val="00106AD6"/>
    <w:rsid w:val="00107612"/>
    <w:rsid w:val="001131E7"/>
    <w:rsid w:val="00114329"/>
    <w:rsid w:val="001162E2"/>
    <w:rsid w:val="00123EDC"/>
    <w:rsid w:val="0014139F"/>
    <w:rsid w:val="00141B93"/>
    <w:rsid w:val="00141E4E"/>
    <w:rsid w:val="00143B9D"/>
    <w:rsid w:val="0014580B"/>
    <w:rsid w:val="00153E4A"/>
    <w:rsid w:val="001550E5"/>
    <w:rsid w:val="00155C92"/>
    <w:rsid w:val="00164F9F"/>
    <w:rsid w:val="001677F3"/>
    <w:rsid w:val="00177EEE"/>
    <w:rsid w:val="00183DEE"/>
    <w:rsid w:val="001858DB"/>
    <w:rsid w:val="00192331"/>
    <w:rsid w:val="001A61A4"/>
    <w:rsid w:val="001A637E"/>
    <w:rsid w:val="001A6A49"/>
    <w:rsid w:val="001B09FA"/>
    <w:rsid w:val="001B2629"/>
    <w:rsid w:val="001B2782"/>
    <w:rsid w:val="001B3975"/>
    <w:rsid w:val="001B459F"/>
    <w:rsid w:val="001B6ECE"/>
    <w:rsid w:val="001B6ED4"/>
    <w:rsid w:val="001C1877"/>
    <w:rsid w:val="001C23DF"/>
    <w:rsid w:val="001C270C"/>
    <w:rsid w:val="001C446D"/>
    <w:rsid w:val="001C6093"/>
    <w:rsid w:val="001D0D82"/>
    <w:rsid w:val="001D0FA6"/>
    <w:rsid w:val="001E1389"/>
    <w:rsid w:val="001E1E84"/>
    <w:rsid w:val="001E3026"/>
    <w:rsid w:val="001E7064"/>
    <w:rsid w:val="00201011"/>
    <w:rsid w:val="00213448"/>
    <w:rsid w:val="0021520E"/>
    <w:rsid w:val="00215625"/>
    <w:rsid w:val="00217DCD"/>
    <w:rsid w:val="00220271"/>
    <w:rsid w:val="00221B38"/>
    <w:rsid w:val="002221CC"/>
    <w:rsid w:val="0022269B"/>
    <w:rsid w:val="00225D24"/>
    <w:rsid w:val="0022790A"/>
    <w:rsid w:val="00232A18"/>
    <w:rsid w:val="002337A0"/>
    <w:rsid w:val="00236049"/>
    <w:rsid w:val="00240962"/>
    <w:rsid w:val="00241030"/>
    <w:rsid w:val="00241D19"/>
    <w:rsid w:val="0024584A"/>
    <w:rsid w:val="00245A4A"/>
    <w:rsid w:val="00246A99"/>
    <w:rsid w:val="00254AA6"/>
    <w:rsid w:val="00254BC4"/>
    <w:rsid w:val="00256CF6"/>
    <w:rsid w:val="0025791F"/>
    <w:rsid w:val="00257FD4"/>
    <w:rsid w:val="00261CEC"/>
    <w:rsid w:val="00262B27"/>
    <w:rsid w:val="00264841"/>
    <w:rsid w:val="002654EC"/>
    <w:rsid w:val="0026624C"/>
    <w:rsid w:val="00270CD9"/>
    <w:rsid w:val="00272010"/>
    <w:rsid w:val="0027309F"/>
    <w:rsid w:val="00274C50"/>
    <w:rsid w:val="00275165"/>
    <w:rsid w:val="00275AF4"/>
    <w:rsid w:val="00281778"/>
    <w:rsid w:val="00283405"/>
    <w:rsid w:val="002834EB"/>
    <w:rsid w:val="00284105"/>
    <w:rsid w:val="00285E5D"/>
    <w:rsid w:val="00286C4F"/>
    <w:rsid w:val="00291E96"/>
    <w:rsid w:val="0029202B"/>
    <w:rsid w:val="00293B36"/>
    <w:rsid w:val="00294F02"/>
    <w:rsid w:val="002951CE"/>
    <w:rsid w:val="002A2B96"/>
    <w:rsid w:val="002A3476"/>
    <w:rsid w:val="002A7D10"/>
    <w:rsid w:val="002B30F1"/>
    <w:rsid w:val="002B3FC1"/>
    <w:rsid w:val="002B59D3"/>
    <w:rsid w:val="002C02A3"/>
    <w:rsid w:val="002C14FA"/>
    <w:rsid w:val="002C43BC"/>
    <w:rsid w:val="002C5E63"/>
    <w:rsid w:val="002C6EAC"/>
    <w:rsid w:val="002C75BF"/>
    <w:rsid w:val="002D09BB"/>
    <w:rsid w:val="002D2C46"/>
    <w:rsid w:val="002D719A"/>
    <w:rsid w:val="002F0353"/>
    <w:rsid w:val="002F0F06"/>
    <w:rsid w:val="002F3278"/>
    <w:rsid w:val="002F3BF8"/>
    <w:rsid w:val="002F52D8"/>
    <w:rsid w:val="002F6405"/>
    <w:rsid w:val="00301CBD"/>
    <w:rsid w:val="00302C29"/>
    <w:rsid w:val="00304103"/>
    <w:rsid w:val="00306340"/>
    <w:rsid w:val="003064EF"/>
    <w:rsid w:val="0030766E"/>
    <w:rsid w:val="0031152D"/>
    <w:rsid w:val="003137BE"/>
    <w:rsid w:val="00313928"/>
    <w:rsid w:val="00314CB8"/>
    <w:rsid w:val="00315592"/>
    <w:rsid w:val="00320EE6"/>
    <w:rsid w:val="00325540"/>
    <w:rsid w:val="00325AB8"/>
    <w:rsid w:val="00331ACE"/>
    <w:rsid w:val="00331E8D"/>
    <w:rsid w:val="003348F2"/>
    <w:rsid w:val="00344372"/>
    <w:rsid w:val="00344ABA"/>
    <w:rsid w:val="0034598E"/>
    <w:rsid w:val="003506B9"/>
    <w:rsid w:val="00351BFA"/>
    <w:rsid w:val="0036053A"/>
    <w:rsid w:val="003629DB"/>
    <w:rsid w:val="00363C6E"/>
    <w:rsid w:val="003674B2"/>
    <w:rsid w:val="00370D7A"/>
    <w:rsid w:val="00370F03"/>
    <w:rsid w:val="0037204E"/>
    <w:rsid w:val="00374D43"/>
    <w:rsid w:val="003756EA"/>
    <w:rsid w:val="00375761"/>
    <w:rsid w:val="00376254"/>
    <w:rsid w:val="00380321"/>
    <w:rsid w:val="0038100E"/>
    <w:rsid w:val="003827D7"/>
    <w:rsid w:val="00393BE3"/>
    <w:rsid w:val="003948A0"/>
    <w:rsid w:val="003A04A2"/>
    <w:rsid w:val="003A3CA1"/>
    <w:rsid w:val="003A5384"/>
    <w:rsid w:val="003B17EA"/>
    <w:rsid w:val="003B1902"/>
    <w:rsid w:val="003B436D"/>
    <w:rsid w:val="003B4E88"/>
    <w:rsid w:val="003C3C0C"/>
    <w:rsid w:val="003C43F6"/>
    <w:rsid w:val="003C5BE1"/>
    <w:rsid w:val="003C5E17"/>
    <w:rsid w:val="003D2E05"/>
    <w:rsid w:val="003D4E73"/>
    <w:rsid w:val="003D5672"/>
    <w:rsid w:val="003D7FD8"/>
    <w:rsid w:val="003E0A48"/>
    <w:rsid w:val="003E5308"/>
    <w:rsid w:val="003E73E1"/>
    <w:rsid w:val="003F45B6"/>
    <w:rsid w:val="003F518C"/>
    <w:rsid w:val="00400069"/>
    <w:rsid w:val="00401BD1"/>
    <w:rsid w:val="00401FD5"/>
    <w:rsid w:val="004024D0"/>
    <w:rsid w:val="0040607C"/>
    <w:rsid w:val="00406871"/>
    <w:rsid w:val="004101F2"/>
    <w:rsid w:val="004116E9"/>
    <w:rsid w:val="00411DDA"/>
    <w:rsid w:val="00412735"/>
    <w:rsid w:val="00413928"/>
    <w:rsid w:val="004152A8"/>
    <w:rsid w:val="0042039C"/>
    <w:rsid w:val="00420404"/>
    <w:rsid w:val="0042192A"/>
    <w:rsid w:val="00424661"/>
    <w:rsid w:val="00425930"/>
    <w:rsid w:val="00425C97"/>
    <w:rsid w:val="00425ED9"/>
    <w:rsid w:val="00430B5A"/>
    <w:rsid w:val="00431B04"/>
    <w:rsid w:val="00432759"/>
    <w:rsid w:val="00432CE4"/>
    <w:rsid w:val="0043736F"/>
    <w:rsid w:val="004375EB"/>
    <w:rsid w:val="00444EC7"/>
    <w:rsid w:val="0044502D"/>
    <w:rsid w:val="00447A07"/>
    <w:rsid w:val="00450F63"/>
    <w:rsid w:val="0045148E"/>
    <w:rsid w:val="004558E5"/>
    <w:rsid w:val="00461709"/>
    <w:rsid w:val="004640B6"/>
    <w:rsid w:val="0046645C"/>
    <w:rsid w:val="00467CCD"/>
    <w:rsid w:val="0048043B"/>
    <w:rsid w:val="00484F0C"/>
    <w:rsid w:val="00485BFE"/>
    <w:rsid w:val="00485CC0"/>
    <w:rsid w:val="0048792B"/>
    <w:rsid w:val="00492277"/>
    <w:rsid w:val="00496CCD"/>
    <w:rsid w:val="00497B38"/>
    <w:rsid w:val="00497C7A"/>
    <w:rsid w:val="004A07D4"/>
    <w:rsid w:val="004A2A67"/>
    <w:rsid w:val="004A5BF4"/>
    <w:rsid w:val="004A5F70"/>
    <w:rsid w:val="004A622D"/>
    <w:rsid w:val="004B0462"/>
    <w:rsid w:val="004B598B"/>
    <w:rsid w:val="004B6E86"/>
    <w:rsid w:val="004B71EA"/>
    <w:rsid w:val="004B722B"/>
    <w:rsid w:val="004C0906"/>
    <w:rsid w:val="004C0C71"/>
    <w:rsid w:val="004C0EB2"/>
    <w:rsid w:val="004C36E0"/>
    <w:rsid w:val="004D3417"/>
    <w:rsid w:val="004E03D9"/>
    <w:rsid w:val="004E0849"/>
    <w:rsid w:val="004E1DC8"/>
    <w:rsid w:val="004E1DCA"/>
    <w:rsid w:val="004E20C0"/>
    <w:rsid w:val="004F039D"/>
    <w:rsid w:val="004F5CC0"/>
    <w:rsid w:val="00500E64"/>
    <w:rsid w:val="0050635A"/>
    <w:rsid w:val="0051014F"/>
    <w:rsid w:val="0051126E"/>
    <w:rsid w:val="00512D0D"/>
    <w:rsid w:val="0051596C"/>
    <w:rsid w:val="005231E6"/>
    <w:rsid w:val="005233F0"/>
    <w:rsid w:val="00524EA0"/>
    <w:rsid w:val="00526584"/>
    <w:rsid w:val="005270A3"/>
    <w:rsid w:val="00532775"/>
    <w:rsid w:val="00533A2B"/>
    <w:rsid w:val="0053597E"/>
    <w:rsid w:val="00535FEC"/>
    <w:rsid w:val="00545587"/>
    <w:rsid w:val="00547D5D"/>
    <w:rsid w:val="00550A54"/>
    <w:rsid w:val="00550C98"/>
    <w:rsid w:val="005531D2"/>
    <w:rsid w:val="00555CAD"/>
    <w:rsid w:val="00556419"/>
    <w:rsid w:val="00556977"/>
    <w:rsid w:val="005619A2"/>
    <w:rsid w:val="00563899"/>
    <w:rsid w:val="00563BCA"/>
    <w:rsid w:val="00563E21"/>
    <w:rsid w:val="005729CA"/>
    <w:rsid w:val="005730EC"/>
    <w:rsid w:val="00575FF0"/>
    <w:rsid w:val="00577434"/>
    <w:rsid w:val="00585D94"/>
    <w:rsid w:val="0058734A"/>
    <w:rsid w:val="00590640"/>
    <w:rsid w:val="00591212"/>
    <w:rsid w:val="0059358D"/>
    <w:rsid w:val="0059592A"/>
    <w:rsid w:val="005A07A2"/>
    <w:rsid w:val="005A681D"/>
    <w:rsid w:val="005B1E9B"/>
    <w:rsid w:val="005B2930"/>
    <w:rsid w:val="005B644D"/>
    <w:rsid w:val="005C0BF6"/>
    <w:rsid w:val="005C0F81"/>
    <w:rsid w:val="005C4771"/>
    <w:rsid w:val="005C5573"/>
    <w:rsid w:val="005C5D72"/>
    <w:rsid w:val="005C7EEA"/>
    <w:rsid w:val="005D24A8"/>
    <w:rsid w:val="005D27B4"/>
    <w:rsid w:val="005D3D5C"/>
    <w:rsid w:val="005D56C0"/>
    <w:rsid w:val="005D7592"/>
    <w:rsid w:val="005E7A18"/>
    <w:rsid w:val="005F236F"/>
    <w:rsid w:val="005F2668"/>
    <w:rsid w:val="005F2EC1"/>
    <w:rsid w:val="005F6EC1"/>
    <w:rsid w:val="00600311"/>
    <w:rsid w:val="006012C1"/>
    <w:rsid w:val="00601AFC"/>
    <w:rsid w:val="00603E52"/>
    <w:rsid w:val="00604E6D"/>
    <w:rsid w:val="006058D2"/>
    <w:rsid w:val="00606DCC"/>
    <w:rsid w:val="00607A5B"/>
    <w:rsid w:val="00607AAC"/>
    <w:rsid w:val="00611498"/>
    <w:rsid w:val="00613D76"/>
    <w:rsid w:val="0061456E"/>
    <w:rsid w:val="006146D2"/>
    <w:rsid w:val="006152B7"/>
    <w:rsid w:val="00615D48"/>
    <w:rsid w:val="006166AA"/>
    <w:rsid w:val="00627200"/>
    <w:rsid w:val="00627BC8"/>
    <w:rsid w:val="00633BEE"/>
    <w:rsid w:val="006408FC"/>
    <w:rsid w:val="00640AF5"/>
    <w:rsid w:val="00644BE7"/>
    <w:rsid w:val="006464C4"/>
    <w:rsid w:val="0065281E"/>
    <w:rsid w:val="0065341C"/>
    <w:rsid w:val="00653D27"/>
    <w:rsid w:val="006546B6"/>
    <w:rsid w:val="00654EAE"/>
    <w:rsid w:val="006567B5"/>
    <w:rsid w:val="00660531"/>
    <w:rsid w:val="00660C66"/>
    <w:rsid w:val="0066132B"/>
    <w:rsid w:val="006634DB"/>
    <w:rsid w:val="006661B4"/>
    <w:rsid w:val="006669AD"/>
    <w:rsid w:val="00671BBE"/>
    <w:rsid w:val="00672FFF"/>
    <w:rsid w:val="00673F09"/>
    <w:rsid w:val="00682EDE"/>
    <w:rsid w:val="00684FAD"/>
    <w:rsid w:val="00686A02"/>
    <w:rsid w:val="00686EAA"/>
    <w:rsid w:val="006873A7"/>
    <w:rsid w:val="006902B8"/>
    <w:rsid w:val="00690442"/>
    <w:rsid w:val="00695A90"/>
    <w:rsid w:val="006A2B8C"/>
    <w:rsid w:val="006A3A49"/>
    <w:rsid w:val="006A45CC"/>
    <w:rsid w:val="006A6E0C"/>
    <w:rsid w:val="006B15B2"/>
    <w:rsid w:val="006B22F0"/>
    <w:rsid w:val="006B3E96"/>
    <w:rsid w:val="006B78E7"/>
    <w:rsid w:val="006C03C7"/>
    <w:rsid w:val="006C07D4"/>
    <w:rsid w:val="006C19AD"/>
    <w:rsid w:val="006D2BC0"/>
    <w:rsid w:val="006D6C8C"/>
    <w:rsid w:val="006E3071"/>
    <w:rsid w:val="006E63AF"/>
    <w:rsid w:val="006F2BB7"/>
    <w:rsid w:val="006F2DD5"/>
    <w:rsid w:val="006F36F9"/>
    <w:rsid w:val="006F6D15"/>
    <w:rsid w:val="006F7278"/>
    <w:rsid w:val="006F773E"/>
    <w:rsid w:val="0070079B"/>
    <w:rsid w:val="00705AAA"/>
    <w:rsid w:val="00705E77"/>
    <w:rsid w:val="007067F2"/>
    <w:rsid w:val="007137A5"/>
    <w:rsid w:val="00713933"/>
    <w:rsid w:val="00716BB1"/>
    <w:rsid w:val="00724470"/>
    <w:rsid w:val="00724981"/>
    <w:rsid w:val="00724F45"/>
    <w:rsid w:val="007251FF"/>
    <w:rsid w:val="007253FB"/>
    <w:rsid w:val="00725E8A"/>
    <w:rsid w:val="00726E3A"/>
    <w:rsid w:val="0073378C"/>
    <w:rsid w:val="007337D4"/>
    <w:rsid w:val="00736B48"/>
    <w:rsid w:val="00737CA3"/>
    <w:rsid w:val="00740FFE"/>
    <w:rsid w:val="00746B0C"/>
    <w:rsid w:val="007509E2"/>
    <w:rsid w:val="00750AC4"/>
    <w:rsid w:val="007512C1"/>
    <w:rsid w:val="00751401"/>
    <w:rsid w:val="00751F42"/>
    <w:rsid w:val="00753D02"/>
    <w:rsid w:val="00755DB2"/>
    <w:rsid w:val="00757498"/>
    <w:rsid w:val="007578F1"/>
    <w:rsid w:val="00761414"/>
    <w:rsid w:val="007622C0"/>
    <w:rsid w:val="0077553C"/>
    <w:rsid w:val="00775C8B"/>
    <w:rsid w:val="0077720F"/>
    <w:rsid w:val="007811D4"/>
    <w:rsid w:val="00781BC7"/>
    <w:rsid w:val="00783EAE"/>
    <w:rsid w:val="00786262"/>
    <w:rsid w:val="007873F2"/>
    <w:rsid w:val="007974EA"/>
    <w:rsid w:val="007A45BA"/>
    <w:rsid w:val="007B1ABB"/>
    <w:rsid w:val="007B4699"/>
    <w:rsid w:val="007C1A65"/>
    <w:rsid w:val="007C1B18"/>
    <w:rsid w:val="007C2CCD"/>
    <w:rsid w:val="007C35E0"/>
    <w:rsid w:val="007C3710"/>
    <w:rsid w:val="007C3809"/>
    <w:rsid w:val="007C75FE"/>
    <w:rsid w:val="007D0916"/>
    <w:rsid w:val="007D1D4D"/>
    <w:rsid w:val="007D3F19"/>
    <w:rsid w:val="007D7592"/>
    <w:rsid w:val="007E1C04"/>
    <w:rsid w:val="007E22DD"/>
    <w:rsid w:val="007E3961"/>
    <w:rsid w:val="007E75B0"/>
    <w:rsid w:val="007F037D"/>
    <w:rsid w:val="007F0E70"/>
    <w:rsid w:val="007F124D"/>
    <w:rsid w:val="007F3E36"/>
    <w:rsid w:val="007F6C99"/>
    <w:rsid w:val="007F784B"/>
    <w:rsid w:val="00801E87"/>
    <w:rsid w:val="00801E8B"/>
    <w:rsid w:val="0080204E"/>
    <w:rsid w:val="0080366E"/>
    <w:rsid w:val="00803BA6"/>
    <w:rsid w:val="00805297"/>
    <w:rsid w:val="00810DFE"/>
    <w:rsid w:val="00811A9D"/>
    <w:rsid w:val="00812745"/>
    <w:rsid w:val="00814E0D"/>
    <w:rsid w:val="00816E18"/>
    <w:rsid w:val="00821074"/>
    <w:rsid w:val="00822DF2"/>
    <w:rsid w:val="00823B9A"/>
    <w:rsid w:val="0083091B"/>
    <w:rsid w:val="008329D1"/>
    <w:rsid w:val="00836158"/>
    <w:rsid w:val="00841B72"/>
    <w:rsid w:val="0084226D"/>
    <w:rsid w:val="008437E1"/>
    <w:rsid w:val="00843A7E"/>
    <w:rsid w:val="00847882"/>
    <w:rsid w:val="00847DF7"/>
    <w:rsid w:val="00850ADB"/>
    <w:rsid w:val="00854020"/>
    <w:rsid w:val="008552C9"/>
    <w:rsid w:val="00863081"/>
    <w:rsid w:val="008704A9"/>
    <w:rsid w:val="00873064"/>
    <w:rsid w:val="00875689"/>
    <w:rsid w:val="00877B37"/>
    <w:rsid w:val="00882ABB"/>
    <w:rsid w:val="00892463"/>
    <w:rsid w:val="008951BB"/>
    <w:rsid w:val="008A1E31"/>
    <w:rsid w:val="008A5CE1"/>
    <w:rsid w:val="008A6011"/>
    <w:rsid w:val="008A7884"/>
    <w:rsid w:val="008B1CEB"/>
    <w:rsid w:val="008B5E06"/>
    <w:rsid w:val="008B71C3"/>
    <w:rsid w:val="008B73C1"/>
    <w:rsid w:val="008C0389"/>
    <w:rsid w:val="008C5E24"/>
    <w:rsid w:val="008C6573"/>
    <w:rsid w:val="008C664A"/>
    <w:rsid w:val="008C6CCB"/>
    <w:rsid w:val="008D44C7"/>
    <w:rsid w:val="008D53EA"/>
    <w:rsid w:val="008D75DD"/>
    <w:rsid w:val="008E00C2"/>
    <w:rsid w:val="008E621B"/>
    <w:rsid w:val="008F0300"/>
    <w:rsid w:val="008F6258"/>
    <w:rsid w:val="008F764E"/>
    <w:rsid w:val="008F7FE8"/>
    <w:rsid w:val="00904F01"/>
    <w:rsid w:val="00905948"/>
    <w:rsid w:val="009079B0"/>
    <w:rsid w:val="00913B50"/>
    <w:rsid w:val="00913E23"/>
    <w:rsid w:val="0091497E"/>
    <w:rsid w:val="00915181"/>
    <w:rsid w:val="00920610"/>
    <w:rsid w:val="00921CF7"/>
    <w:rsid w:val="0092337A"/>
    <w:rsid w:val="00930EC9"/>
    <w:rsid w:val="0093202A"/>
    <w:rsid w:val="00936DA5"/>
    <w:rsid w:val="00940A84"/>
    <w:rsid w:val="00941904"/>
    <w:rsid w:val="00941F5B"/>
    <w:rsid w:val="0094649D"/>
    <w:rsid w:val="00950AD4"/>
    <w:rsid w:val="0095121E"/>
    <w:rsid w:val="00956767"/>
    <w:rsid w:val="00962E27"/>
    <w:rsid w:val="0097025E"/>
    <w:rsid w:val="0097264E"/>
    <w:rsid w:val="009777C8"/>
    <w:rsid w:val="00977ED4"/>
    <w:rsid w:val="009873B7"/>
    <w:rsid w:val="00992826"/>
    <w:rsid w:val="00994512"/>
    <w:rsid w:val="00996E4F"/>
    <w:rsid w:val="009A6566"/>
    <w:rsid w:val="009A72C2"/>
    <w:rsid w:val="009B48C5"/>
    <w:rsid w:val="009B7AEE"/>
    <w:rsid w:val="009C05D6"/>
    <w:rsid w:val="009C334A"/>
    <w:rsid w:val="009C4DAA"/>
    <w:rsid w:val="009C50BD"/>
    <w:rsid w:val="009C65E3"/>
    <w:rsid w:val="009D1BA9"/>
    <w:rsid w:val="009E0896"/>
    <w:rsid w:val="009E1123"/>
    <w:rsid w:val="009E1D83"/>
    <w:rsid w:val="009E4BD6"/>
    <w:rsid w:val="009E5ADE"/>
    <w:rsid w:val="009E678D"/>
    <w:rsid w:val="009F4358"/>
    <w:rsid w:val="009F5E0E"/>
    <w:rsid w:val="00A0193A"/>
    <w:rsid w:val="00A048B2"/>
    <w:rsid w:val="00A04EFB"/>
    <w:rsid w:val="00A05508"/>
    <w:rsid w:val="00A05AA0"/>
    <w:rsid w:val="00A102C7"/>
    <w:rsid w:val="00A11688"/>
    <w:rsid w:val="00A125DA"/>
    <w:rsid w:val="00A135B7"/>
    <w:rsid w:val="00A137EB"/>
    <w:rsid w:val="00A1666A"/>
    <w:rsid w:val="00A220B1"/>
    <w:rsid w:val="00A24894"/>
    <w:rsid w:val="00A27675"/>
    <w:rsid w:val="00A27D56"/>
    <w:rsid w:val="00A30E8D"/>
    <w:rsid w:val="00A3318A"/>
    <w:rsid w:val="00A33512"/>
    <w:rsid w:val="00A33888"/>
    <w:rsid w:val="00A35515"/>
    <w:rsid w:val="00A364D9"/>
    <w:rsid w:val="00A41865"/>
    <w:rsid w:val="00A419CF"/>
    <w:rsid w:val="00A423D9"/>
    <w:rsid w:val="00A4389E"/>
    <w:rsid w:val="00A43BB3"/>
    <w:rsid w:val="00A43EA6"/>
    <w:rsid w:val="00A45BDB"/>
    <w:rsid w:val="00A469EC"/>
    <w:rsid w:val="00A535FD"/>
    <w:rsid w:val="00A55AB6"/>
    <w:rsid w:val="00A622AF"/>
    <w:rsid w:val="00A6437C"/>
    <w:rsid w:val="00A65C9C"/>
    <w:rsid w:val="00A71A26"/>
    <w:rsid w:val="00A72EAF"/>
    <w:rsid w:val="00A74464"/>
    <w:rsid w:val="00A773F8"/>
    <w:rsid w:val="00A77799"/>
    <w:rsid w:val="00A777DF"/>
    <w:rsid w:val="00A86EA2"/>
    <w:rsid w:val="00A87ECA"/>
    <w:rsid w:val="00A9125A"/>
    <w:rsid w:val="00A94790"/>
    <w:rsid w:val="00A948BA"/>
    <w:rsid w:val="00AA0134"/>
    <w:rsid w:val="00AA451A"/>
    <w:rsid w:val="00AA46E7"/>
    <w:rsid w:val="00AB1683"/>
    <w:rsid w:val="00AB2513"/>
    <w:rsid w:val="00AC3018"/>
    <w:rsid w:val="00AC57D8"/>
    <w:rsid w:val="00AC6733"/>
    <w:rsid w:val="00AD17A1"/>
    <w:rsid w:val="00AD4272"/>
    <w:rsid w:val="00AD6067"/>
    <w:rsid w:val="00AD7191"/>
    <w:rsid w:val="00AE34FA"/>
    <w:rsid w:val="00AE563E"/>
    <w:rsid w:val="00AF192A"/>
    <w:rsid w:val="00AF58CB"/>
    <w:rsid w:val="00B01259"/>
    <w:rsid w:val="00B030B0"/>
    <w:rsid w:val="00B037E9"/>
    <w:rsid w:val="00B06CA3"/>
    <w:rsid w:val="00B106A4"/>
    <w:rsid w:val="00B160C9"/>
    <w:rsid w:val="00B172C0"/>
    <w:rsid w:val="00B24E57"/>
    <w:rsid w:val="00B26380"/>
    <w:rsid w:val="00B270A2"/>
    <w:rsid w:val="00B315BB"/>
    <w:rsid w:val="00B32B2C"/>
    <w:rsid w:val="00B36A86"/>
    <w:rsid w:val="00B42FE8"/>
    <w:rsid w:val="00B466E3"/>
    <w:rsid w:val="00B46F1D"/>
    <w:rsid w:val="00B477E8"/>
    <w:rsid w:val="00B47BB8"/>
    <w:rsid w:val="00B51021"/>
    <w:rsid w:val="00B53EBD"/>
    <w:rsid w:val="00B53F48"/>
    <w:rsid w:val="00B56D85"/>
    <w:rsid w:val="00B6019A"/>
    <w:rsid w:val="00B62F7B"/>
    <w:rsid w:val="00B64957"/>
    <w:rsid w:val="00B72765"/>
    <w:rsid w:val="00B730FD"/>
    <w:rsid w:val="00B77B2F"/>
    <w:rsid w:val="00B91645"/>
    <w:rsid w:val="00B945B2"/>
    <w:rsid w:val="00B957A5"/>
    <w:rsid w:val="00B969CE"/>
    <w:rsid w:val="00BA1175"/>
    <w:rsid w:val="00BB0E88"/>
    <w:rsid w:val="00BB3308"/>
    <w:rsid w:val="00BB6A3B"/>
    <w:rsid w:val="00BC0A07"/>
    <w:rsid w:val="00BC0A9E"/>
    <w:rsid w:val="00BC1437"/>
    <w:rsid w:val="00BC4888"/>
    <w:rsid w:val="00BC4FC2"/>
    <w:rsid w:val="00BD1D23"/>
    <w:rsid w:val="00BD2EFE"/>
    <w:rsid w:val="00BD7ACB"/>
    <w:rsid w:val="00BE2188"/>
    <w:rsid w:val="00BE2F2B"/>
    <w:rsid w:val="00BE6658"/>
    <w:rsid w:val="00BE71BA"/>
    <w:rsid w:val="00BF14FA"/>
    <w:rsid w:val="00BF2FAD"/>
    <w:rsid w:val="00BF3309"/>
    <w:rsid w:val="00BF3B3E"/>
    <w:rsid w:val="00BF46C0"/>
    <w:rsid w:val="00BF6626"/>
    <w:rsid w:val="00BF728C"/>
    <w:rsid w:val="00BF744E"/>
    <w:rsid w:val="00C03D75"/>
    <w:rsid w:val="00C05B6E"/>
    <w:rsid w:val="00C11C96"/>
    <w:rsid w:val="00C11E82"/>
    <w:rsid w:val="00C16749"/>
    <w:rsid w:val="00C167C4"/>
    <w:rsid w:val="00C16817"/>
    <w:rsid w:val="00C16FEE"/>
    <w:rsid w:val="00C207D1"/>
    <w:rsid w:val="00C21B3B"/>
    <w:rsid w:val="00C228C8"/>
    <w:rsid w:val="00C24467"/>
    <w:rsid w:val="00C301E3"/>
    <w:rsid w:val="00C332ED"/>
    <w:rsid w:val="00C33B18"/>
    <w:rsid w:val="00C34488"/>
    <w:rsid w:val="00C401CD"/>
    <w:rsid w:val="00C4237E"/>
    <w:rsid w:val="00C442DE"/>
    <w:rsid w:val="00C457C0"/>
    <w:rsid w:val="00C507EA"/>
    <w:rsid w:val="00C5097A"/>
    <w:rsid w:val="00C54412"/>
    <w:rsid w:val="00C60526"/>
    <w:rsid w:val="00C60CC5"/>
    <w:rsid w:val="00C60D29"/>
    <w:rsid w:val="00C60F9B"/>
    <w:rsid w:val="00C62700"/>
    <w:rsid w:val="00C62A52"/>
    <w:rsid w:val="00C643DA"/>
    <w:rsid w:val="00C65BA4"/>
    <w:rsid w:val="00C65D71"/>
    <w:rsid w:val="00C76E76"/>
    <w:rsid w:val="00C77FB4"/>
    <w:rsid w:val="00C80478"/>
    <w:rsid w:val="00C81AF7"/>
    <w:rsid w:val="00C84C06"/>
    <w:rsid w:val="00C857E7"/>
    <w:rsid w:val="00C8664C"/>
    <w:rsid w:val="00C9084D"/>
    <w:rsid w:val="00C91743"/>
    <w:rsid w:val="00C91C74"/>
    <w:rsid w:val="00C93B3E"/>
    <w:rsid w:val="00C97781"/>
    <w:rsid w:val="00CA6AE5"/>
    <w:rsid w:val="00CA6FCD"/>
    <w:rsid w:val="00CB3297"/>
    <w:rsid w:val="00CB36D3"/>
    <w:rsid w:val="00CB5B9B"/>
    <w:rsid w:val="00CC3DB3"/>
    <w:rsid w:val="00CC7A06"/>
    <w:rsid w:val="00CD0E9A"/>
    <w:rsid w:val="00CD1B57"/>
    <w:rsid w:val="00CD2747"/>
    <w:rsid w:val="00CD3FB7"/>
    <w:rsid w:val="00CD5904"/>
    <w:rsid w:val="00CE187C"/>
    <w:rsid w:val="00CE43A0"/>
    <w:rsid w:val="00CE5E1C"/>
    <w:rsid w:val="00CE6CA3"/>
    <w:rsid w:val="00CF014B"/>
    <w:rsid w:val="00CF2FAD"/>
    <w:rsid w:val="00CF5CAC"/>
    <w:rsid w:val="00CF6F13"/>
    <w:rsid w:val="00D044B4"/>
    <w:rsid w:val="00D0527A"/>
    <w:rsid w:val="00D17B4B"/>
    <w:rsid w:val="00D22CCF"/>
    <w:rsid w:val="00D24E3B"/>
    <w:rsid w:val="00D30246"/>
    <w:rsid w:val="00D31327"/>
    <w:rsid w:val="00D35040"/>
    <w:rsid w:val="00D403DC"/>
    <w:rsid w:val="00D4079A"/>
    <w:rsid w:val="00D414D2"/>
    <w:rsid w:val="00D422CB"/>
    <w:rsid w:val="00D42413"/>
    <w:rsid w:val="00D445A5"/>
    <w:rsid w:val="00D576ED"/>
    <w:rsid w:val="00D6006D"/>
    <w:rsid w:val="00D662A8"/>
    <w:rsid w:val="00D665E0"/>
    <w:rsid w:val="00D6726E"/>
    <w:rsid w:val="00D67EFF"/>
    <w:rsid w:val="00D67FD7"/>
    <w:rsid w:val="00D72798"/>
    <w:rsid w:val="00D814FA"/>
    <w:rsid w:val="00D83469"/>
    <w:rsid w:val="00D8380F"/>
    <w:rsid w:val="00D93937"/>
    <w:rsid w:val="00D93F9C"/>
    <w:rsid w:val="00D94D9A"/>
    <w:rsid w:val="00D958F7"/>
    <w:rsid w:val="00D96E6D"/>
    <w:rsid w:val="00DA05E0"/>
    <w:rsid w:val="00DA1A96"/>
    <w:rsid w:val="00DA1B67"/>
    <w:rsid w:val="00DA270A"/>
    <w:rsid w:val="00DA2C21"/>
    <w:rsid w:val="00DB2470"/>
    <w:rsid w:val="00DB3A80"/>
    <w:rsid w:val="00DB57BB"/>
    <w:rsid w:val="00DB6373"/>
    <w:rsid w:val="00DB7636"/>
    <w:rsid w:val="00DB7672"/>
    <w:rsid w:val="00DC1E34"/>
    <w:rsid w:val="00DC6B94"/>
    <w:rsid w:val="00DD0FC1"/>
    <w:rsid w:val="00DD2D7C"/>
    <w:rsid w:val="00DD501D"/>
    <w:rsid w:val="00DE1440"/>
    <w:rsid w:val="00DE2C67"/>
    <w:rsid w:val="00DF1579"/>
    <w:rsid w:val="00DF516F"/>
    <w:rsid w:val="00DF70A0"/>
    <w:rsid w:val="00E01EB7"/>
    <w:rsid w:val="00E03171"/>
    <w:rsid w:val="00E1193E"/>
    <w:rsid w:val="00E121FE"/>
    <w:rsid w:val="00E12B1D"/>
    <w:rsid w:val="00E13237"/>
    <w:rsid w:val="00E13E2E"/>
    <w:rsid w:val="00E15074"/>
    <w:rsid w:val="00E15BD1"/>
    <w:rsid w:val="00E17433"/>
    <w:rsid w:val="00E20884"/>
    <w:rsid w:val="00E23897"/>
    <w:rsid w:val="00E26FCF"/>
    <w:rsid w:val="00E334B2"/>
    <w:rsid w:val="00E34DEF"/>
    <w:rsid w:val="00E358DE"/>
    <w:rsid w:val="00E36020"/>
    <w:rsid w:val="00E36A26"/>
    <w:rsid w:val="00E409C8"/>
    <w:rsid w:val="00E4465F"/>
    <w:rsid w:val="00E447FD"/>
    <w:rsid w:val="00E455CC"/>
    <w:rsid w:val="00E45669"/>
    <w:rsid w:val="00E51F7E"/>
    <w:rsid w:val="00E56D1A"/>
    <w:rsid w:val="00E60F07"/>
    <w:rsid w:val="00E67365"/>
    <w:rsid w:val="00E74DA3"/>
    <w:rsid w:val="00E75B1F"/>
    <w:rsid w:val="00E766CF"/>
    <w:rsid w:val="00E77C34"/>
    <w:rsid w:val="00E77C83"/>
    <w:rsid w:val="00E816E9"/>
    <w:rsid w:val="00E82BC6"/>
    <w:rsid w:val="00E84A5F"/>
    <w:rsid w:val="00E85FE3"/>
    <w:rsid w:val="00E86869"/>
    <w:rsid w:val="00E87435"/>
    <w:rsid w:val="00E91550"/>
    <w:rsid w:val="00E91991"/>
    <w:rsid w:val="00E92DC3"/>
    <w:rsid w:val="00E932C3"/>
    <w:rsid w:val="00E95EF0"/>
    <w:rsid w:val="00EA16D9"/>
    <w:rsid w:val="00EA1DE9"/>
    <w:rsid w:val="00EA36AB"/>
    <w:rsid w:val="00EA643E"/>
    <w:rsid w:val="00EA65F4"/>
    <w:rsid w:val="00EB47B7"/>
    <w:rsid w:val="00EC42A5"/>
    <w:rsid w:val="00EC4407"/>
    <w:rsid w:val="00EC4CF2"/>
    <w:rsid w:val="00EC6661"/>
    <w:rsid w:val="00EC72AA"/>
    <w:rsid w:val="00ED2998"/>
    <w:rsid w:val="00ED3B7D"/>
    <w:rsid w:val="00ED45F1"/>
    <w:rsid w:val="00ED6605"/>
    <w:rsid w:val="00ED6830"/>
    <w:rsid w:val="00ED786C"/>
    <w:rsid w:val="00ED7CE4"/>
    <w:rsid w:val="00EE2A1E"/>
    <w:rsid w:val="00EF1FE3"/>
    <w:rsid w:val="00EF2029"/>
    <w:rsid w:val="00EF2472"/>
    <w:rsid w:val="00EF673B"/>
    <w:rsid w:val="00F033F2"/>
    <w:rsid w:val="00F0590E"/>
    <w:rsid w:val="00F05966"/>
    <w:rsid w:val="00F1149A"/>
    <w:rsid w:val="00F13B7E"/>
    <w:rsid w:val="00F20FBD"/>
    <w:rsid w:val="00F23BDF"/>
    <w:rsid w:val="00F26729"/>
    <w:rsid w:val="00F26FAF"/>
    <w:rsid w:val="00F3247E"/>
    <w:rsid w:val="00F36123"/>
    <w:rsid w:val="00F407F3"/>
    <w:rsid w:val="00F4097F"/>
    <w:rsid w:val="00F4540C"/>
    <w:rsid w:val="00F55653"/>
    <w:rsid w:val="00F56570"/>
    <w:rsid w:val="00F578F3"/>
    <w:rsid w:val="00F639ED"/>
    <w:rsid w:val="00F64424"/>
    <w:rsid w:val="00F716F3"/>
    <w:rsid w:val="00F746C7"/>
    <w:rsid w:val="00F7486C"/>
    <w:rsid w:val="00F831CA"/>
    <w:rsid w:val="00F83B40"/>
    <w:rsid w:val="00F83EC8"/>
    <w:rsid w:val="00F84E29"/>
    <w:rsid w:val="00F862E2"/>
    <w:rsid w:val="00F91309"/>
    <w:rsid w:val="00F92788"/>
    <w:rsid w:val="00F9415B"/>
    <w:rsid w:val="00F97107"/>
    <w:rsid w:val="00FB09D4"/>
    <w:rsid w:val="00FB37E3"/>
    <w:rsid w:val="00FB6AD2"/>
    <w:rsid w:val="00FC2390"/>
    <w:rsid w:val="00FC538C"/>
    <w:rsid w:val="00FD13F2"/>
    <w:rsid w:val="00FD2F1A"/>
    <w:rsid w:val="00FD4D4F"/>
    <w:rsid w:val="00FE4FBF"/>
    <w:rsid w:val="00FF30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8A9F67"/>
  <w15:docId w15:val="{6B63C86B-6A12-43C3-86D4-A73FEFC5B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3E36"/>
    <w:rPr>
      <w:rFonts w:ascii="Times New Roman" w:eastAsia="Times New Roman" w:hAnsi="Times New Roman"/>
      <w:sz w:val="24"/>
      <w:szCs w:val="24"/>
    </w:rPr>
  </w:style>
  <w:style w:type="paragraph" w:styleId="Ttulo2">
    <w:name w:val="heading 2"/>
    <w:basedOn w:val="Normal"/>
    <w:link w:val="Ttulo2Char"/>
    <w:uiPriority w:val="9"/>
    <w:qFormat/>
    <w:rsid w:val="004A07D4"/>
    <w:pPr>
      <w:spacing w:before="100" w:beforeAutospacing="1" w:after="100" w:afterAutospacing="1"/>
      <w:outlineLvl w:val="1"/>
    </w:pPr>
    <w:rPr>
      <w:b/>
      <w:bCs/>
      <w:sz w:val="36"/>
      <w:szCs w:val="3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05966"/>
    <w:pPr>
      <w:tabs>
        <w:tab w:val="center" w:pos="4252"/>
        <w:tab w:val="right" w:pos="8504"/>
      </w:tabs>
    </w:pPr>
  </w:style>
  <w:style w:type="character" w:customStyle="1" w:styleId="CabealhoChar">
    <w:name w:val="Cabeçalho Char"/>
    <w:basedOn w:val="Fontepargpadro"/>
    <w:link w:val="Cabealho"/>
    <w:uiPriority w:val="99"/>
    <w:rsid w:val="00F05966"/>
  </w:style>
  <w:style w:type="paragraph" w:styleId="Rodap">
    <w:name w:val="footer"/>
    <w:basedOn w:val="Normal"/>
    <w:link w:val="RodapChar"/>
    <w:uiPriority w:val="99"/>
    <w:unhideWhenUsed/>
    <w:rsid w:val="00F05966"/>
    <w:pPr>
      <w:tabs>
        <w:tab w:val="center" w:pos="4252"/>
        <w:tab w:val="right" w:pos="8504"/>
      </w:tabs>
    </w:pPr>
  </w:style>
  <w:style w:type="character" w:customStyle="1" w:styleId="RodapChar">
    <w:name w:val="Rodapé Char"/>
    <w:basedOn w:val="Fontepargpadro"/>
    <w:link w:val="Rodap"/>
    <w:uiPriority w:val="99"/>
    <w:rsid w:val="00F05966"/>
  </w:style>
  <w:style w:type="paragraph" w:styleId="Textodebalo">
    <w:name w:val="Balloon Text"/>
    <w:basedOn w:val="Normal"/>
    <w:link w:val="TextodebaloChar"/>
    <w:uiPriority w:val="99"/>
    <w:semiHidden/>
    <w:unhideWhenUsed/>
    <w:rsid w:val="00F05966"/>
    <w:rPr>
      <w:rFonts w:ascii="Tahoma" w:eastAsia="Calibri" w:hAnsi="Tahoma"/>
      <w:sz w:val="16"/>
      <w:szCs w:val="16"/>
    </w:rPr>
  </w:style>
  <w:style w:type="character" w:customStyle="1" w:styleId="TextodebaloChar">
    <w:name w:val="Texto de balão Char"/>
    <w:link w:val="Textodebalo"/>
    <w:uiPriority w:val="99"/>
    <w:semiHidden/>
    <w:rsid w:val="00F05966"/>
    <w:rPr>
      <w:rFonts w:ascii="Tahoma" w:hAnsi="Tahoma" w:cs="Tahoma"/>
      <w:sz w:val="16"/>
      <w:szCs w:val="16"/>
    </w:rPr>
  </w:style>
  <w:style w:type="paragraph" w:styleId="SemEspaamento">
    <w:name w:val="No Spacing"/>
    <w:uiPriority w:val="1"/>
    <w:qFormat/>
    <w:rsid w:val="00B77B2F"/>
    <w:rPr>
      <w:sz w:val="22"/>
      <w:szCs w:val="22"/>
      <w:lang w:eastAsia="en-US"/>
    </w:rPr>
  </w:style>
  <w:style w:type="paragraph" w:styleId="NormalWeb">
    <w:name w:val="Normal (Web)"/>
    <w:basedOn w:val="Normal"/>
    <w:link w:val="NormalWebChar"/>
    <w:uiPriority w:val="99"/>
    <w:unhideWhenUsed/>
    <w:rsid w:val="00331E8D"/>
    <w:pPr>
      <w:spacing w:before="100" w:beforeAutospacing="1" w:after="100" w:afterAutospacing="1"/>
    </w:pPr>
  </w:style>
  <w:style w:type="character" w:customStyle="1" w:styleId="apple-converted-space">
    <w:name w:val="apple-converted-space"/>
    <w:basedOn w:val="Fontepargpadro"/>
    <w:rsid w:val="00331E8D"/>
  </w:style>
  <w:style w:type="character" w:customStyle="1" w:styleId="Ttulo2Char">
    <w:name w:val="Título 2 Char"/>
    <w:link w:val="Ttulo2"/>
    <w:uiPriority w:val="9"/>
    <w:rsid w:val="004A07D4"/>
    <w:rPr>
      <w:rFonts w:ascii="Times New Roman" w:eastAsia="Times New Roman" w:hAnsi="Times New Roman" w:cs="Times New Roman"/>
      <w:b/>
      <w:bCs/>
      <w:sz w:val="36"/>
      <w:szCs w:val="36"/>
      <w:lang w:eastAsia="pt-BR"/>
    </w:rPr>
  </w:style>
  <w:style w:type="paragraph" w:customStyle="1" w:styleId="m-5204420542375119905gmail-msobodytext">
    <w:name w:val="m_-5204420542375119905gmail-msobodytext"/>
    <w:basedOn w:val="Normal"/>
    <w:rsid w:val="000D5A3A"/>
    <w:pPr>
      <w:spacing w:before="100" w:beforeAutospacing="1" w:after="100" w:afterAutospacing="1"/>
    </w:pPr>
  </w:style>
  <w:style w:type="paragraph" w:styleId="PargrafodaLista">
    <w:name w:val="List Paragraph"/>
    <w:basedOn w:val="Normal"/>
    <w:uiPriority w:val="34"/>
    <w:qFormat/>
    <w:rsid w:val="00264841"/>
    <w:pPr>
      <w:ind w:left="720"/>
      <w:contextualSpacing/>
    </w:pPr>
  </w:style>
  <w:style w:type="paragraph" w:styleId="Ttulo">
    <w:name w:val="Title"/>
    <w:basedOn w:val="Normal"/>
    <w:link w:val="TtuloChar"/>
    <w:qFormat/>
    <w:rsid w:val="007F3E36"/>
    <w:pPr>
      <w:autoSpaceDE w:val="0"/>
      <w:autoSpaceDN w:val="0"/>
      <w:adjustRightInd w:val="0"/>
      <w:jc w:val="center"/>
    </w:pPr>
    <w:rPr>
      <w:rFonts w:ascii="Arial" w:hAnsi="Arial"/>
      <w:b/>
      <w:bCs/>
      <w:sz w:val="20"/>
      <w:szCs w:val="20"/>
    </w:rPr>
  </w:style>
  <w:style w:type="character" w:customStyle="1" w:styleId="TtuloChar">
    <w:name w:val="Título Char"/>
    <w:link w:val="Ttulo"/>
    <w:rsid w:val="007F3E36"/>
    <w:rPr>
      <w:rFonts w:ascii="Arial" w:eastAsia="Times New Roman" w:hAnsi="Arial" w:cs="Times New Roman"/>
      <w:b/>
      <w:bCs/>
      <w:sz w:val="20"/>
      <w:szCs w:val="20"/>
      <w:lang w:eastAsia="pt-BR"/>
    </w:rPr>
  </w:style>
  <w:style w:type="character" w:styleId="Hyperlink">
    <w:name w:val="Hyperlink"/>
    <w:rsid w:val="007F3E36"/>
    <w:rPr>
      <w:color w:val="0000FF"/>
      <w:u w:val="single"/>
    </w:rPr>
  </w:style>
  <w:style w:type="character" w:styleId="Forte">
    <w:name w:val="Strong"/>
    <w:uiPriority w:val="22"/>
    <w:qFormat/>
    <w:rsid w:val="0093202A"/>
    <w:rPr>
      <w:b/>
      <w:bCs/>
    </w:rPr>
  </w:style>
  <w:style w:type="paragraph" w:styleId="Legenda">
    <w:name w:val="caption"/>
    <w:basedOn w:val="Normal"/>
    <w:next w:val="Normal"/>
    <w:uiPriority w:val="35"/>
    <w:unhideWhenUsed/>
    <w:qFormat/>
    <w:rsid w:val="00B46F1D"/>
    <w:rPr>
      <w:b/>
      <w:bCs/>
      <w:sz w:val="20"/>
      <w:szCs w:val="20"/>
    </w:rPr>
  </w:style>
  <w:style w:type="table" w:styleId="Tabelacomgrade">
    <w:name w:val="Table Grid"/>
    <w:basedOn w:val="Tabelanormal"/>
    <w:uiPriority w:val="59"/>
    <w:rsid w:val="005C0F81"/>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oPendente">
    <w:name w:val="Unresolved Mention"/>
    <w:basedOn w:val="Fontepargpadro"/>
    <w:uiPriority w:val="99"/>
    <w:semiHidden/>
    <w:unhideWhenUsed/>
    <w:rsid w:val="006C03C7"/>
    <w:rPr>
      <w:color w:val="605E5C"/>
      <w:shd w:val="clear" w:color="auto" w:fill="E1DFDD"/>
    </w:rPr>
  </w:style>
  <w:style w:type="paragraph" w:customStyle="1" w:styleId="dou-paragraph">
    <w:name w:val="dou-paragraph"/>
    <w:basedOn w:val="Normal"/>
    <w:rsid w:val="00A43BB3"/>
    <w:pPr>
      <w:spacing w:before="100" w:beforeAutospacing="1" w:after="100" w:afterAutospacing="1"/>
    </w:pPr>
  </w:style>
  <w:style w:type="paragraph" w:customStyle="1" w:styleId="TableParagraph">
    <w:name w:val="Table Paragraph"/>
    <w:basedOn w:val="Normal"/>
    <w:uiPriority w:val="1"/>
    <w:qFormat/>
    <w:rsid w:val="003674B2"/>
    <w:pPr>
      <w:widowControl w:val="0"/>
      <w:autoSpaceDE w:val="0"/>
      <w:autoSpaceDN w:val="0"/>
    </w:pPr>
    <w:rPr>
      <w:rFonts w:ascii="Calibri" w:eastAsia="Calibri" w:hAnsi="Calibri" w:cs="Calibri"/>
      <w:sz w:val="22"/>
      <w:szCs w:val="22"/>
      <w:lang w:val="pt-PT" w:eastAsia="en-US"/>
    </w:rPr>
  </w:style>
  <w:style w:type="character" w:customStyle="1" w:styleId="NormalWebChar">
    <w:name w:val="Normal (Web) Char"/>
    <w:basedOn w:val="Fontepargpadro"/>
    <w:link w:val="NormalWeb"/>
    <w:uiPriority w:val="99"/>
    <w:rsid w:val="00EE2A1E"/>
    <w:rPr>
      <w:rFonts w:ascii="Times New Roman" w:eastAsia="Times New Roman" w:hAnsi="Times New Roman"/>
      <w:sz w:val="24"/>
      <w:szCs w:val="24"/>
    </w:rPr>
  </w:style>
  <w:style w:type="paragraph" w:customStyle="1" w:styleId="pspdfkit-8ayy4hjz5h5sb5mqfjxzpc42zw">
    <w:name w:val="pspdfkit-8ayy4hjz5h5sb5mqfjxzpc42zw"/>
    <w:basedOn w:val="Normal"/>
    <w:rsid w:val="00BD2EFE"/>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2732">
      <w:bodyDiv w:val="1"/>
      <w:marLeft w:val="0"/>
      <w:marRight w:val="0"/>
      <w:marTop w:val="0"/>
      <w:marBottom w:val="0"/>
      <w:divBdr>
        <w:top w:val="none" w:sz="0" w:space="0" w:color="auto"/>
        <w:left w:val="none" w:sz="0" w:space="0" w:color="auto"/>
        <w:bottom w:val="none" w:sz="0" w:space="0" w:color="auto"/>
        <w:right w:val="none" w:sz="0" w:space="0" w:color="auto"/>
      </w:divBdr>
    </w:div>
    <w:div w:id="54553081">
      <w:bodyDiv w:val="1"/>
      <w:marLeft w:val="0"/>
      <w:marRight w:val="0"/>
      <w:marTop w:val="0"/>
      <w:marBottom w:val="0"/>
      <w:divBdr>
        <w:top w:val="none" w:sz="0" w:space="0" w:color="auto"/>
        <w:left w:val="none" w:sz="0" w:space="0" w:color="auto"/>
        <w:bottom w:val="none" w:sz="0" w:space="0" w:color="auto"/>
        <w:right w:val="none" w:sz="0" w:space="0" w:color="auto"/>
      </w:divBdr>
    </w:div>
    <w:div w:id="57245076">
      <w:bodyDiv w:val="1"/>
      <w:marLeft w:val="0"/>
      <w:marRight w:val="0"/>
      <w:marTop w:val="0"/>
      <w:marBottom w:val="0"/>
      <w:divBdr>
        <w:top w:val="none" w:sz="0" w:space="0" w:color="auto"/>
        <w:left w:val="none" w:sz="0" w:space="0" w:color="auto"/>
        <w:bottom w:val="none" w:sz="0" w:space="0" w:color="auto"/>
        <w:right w:val="none" w:sz="0" w:space="0" w:color="auto"/>
      </w:divBdr>
    </w:div>
    <w:div w:id="182138096">
      <w:bodyDiv w:val="1"/>
      <w:marLeft w:val="0"/>
      <w:marRight w:val="0"/>
      <w:marTop w:val="0"/>
      <w:marBottom w:val="0"/>
      <w:divBdr>
        <w:top w:val="none" w:sz="0" w:space="0" w:color="auto"/>
        <w:left w:val="none" w:sz="0" w:space="0" w:color="auto"/>
        <w:bottom w:val="none" w:sz="0" w:space="0" w:color="auto"/>
        <w:right w:val="none" w:sz="0" w:space="0" w:color="auto"/>
      </w:divBdr>
      <w:divsChild>
        <w:div w:id="673872881">
          <w:marLeft w:val="0"/>
          <w:marRight w:val="0"/>
          <w:marTop w:val="0"/>
          <w:marBottom w:val="0"/>
          <w:divBdr>
            <w:top w:val="none" w:sz="0" w:space="0" w:color="auto"/>
            <w:left w:val="none" w:sz="0" w:space="0" w:color="auto"/>
            <w:bottom w:val="none" w:sz="0" w:space="0" w:color="auto"/>
            <w:right w:val="none" w:sz="0" w:space="0" w:color="auto"/>
          </w:divBdr>
        </w:div>
        <w:div w:id="1855849574">
          <w:marLeft w:val="0"/>
          <w:marRight w:val="0"/>
          <w:marTop w:val="0"/>
          <w:marBottom w:val="0"/>
          <w:divBdr>
            <w:top w:val="none" w:sz="0" w:space="0" w:color="auto"/>
            <w:left w:val="none" w:sz="0" w:space="0" w:color="auto"/>
            <w:bottom w:val="none" w:sz="0" w:space="0" w:color="auto"/>
            <w:right w:val="none" w:sz="0" w:space="0" w:color="auto"/>
          </w:divBdr>
        </w:div>
        <w:div w:id="1126240381">
          <w:marLeft w:val="0"/>
          <w:marRight w:val="0"/>
          <w:marTop w:val="0"/>
          <w:marBottom w:val="0"/>
          <w:divBdr>
            <w:top w:val="none" w:sz="0" w:space="0" w:color="auto"/>
            <w:left w:val="none" w:sz="0" w:space="0" w:color="auto"/>
            <w:bottom w:val="none" w:sz="0" w:space="0" w:color="auto"/>
            <w:right w:val="none" w:sz="0" w:space="0" w:color="auto"/>
          </w:divBdr>
        </w:div>
        <w:div w:id="457266034">
          <w:marLeft w:val="0"/>
          <w:marRight w:val="0"/>
          <w:marTop w:val="0"/>
          <w:marBottom w:val="0"/>
          <w:divBdr>
            <w:top w:val="none" w:sz="0" w:space="0" w:color="auto"/>
            <w:left w:val="none" w:sz="0" w:space="0" w:color="auto"/>
            <w:bottom w:val="none" w:sz="0" w:space="0" w:color="auto"/>
            <w:right w:val="none" w:sz="0" w:space="0" w:color="auto"/>
          </w:divBdr>
        </w:div>
        <w:div w:id="1321733405">
          <w:marLeft w:val="0"/>
          <w:marRight w:val="0"/>
          <w:marTop w:val="0"/>
          <w:marBottom w:val="0"/>
          <w:divBdr>
            <w:top w:val="none" w:sz="0" w:space="0" w:color="auto"/>
            <w:left w:val="none" w:sz="0" w:space="0" w:color="auto"/>
            <w:bottom w:val="none" w:sz="0" w:space="0" w:color="auto"/>
            <w:right w:val="none" w:sz="0" w:space="0" w:color="auto"/>
          </w:divBdr>
        </w:div>
        <w:div w:id="688488130">
          <w:marLeft w:val="0"/>
          <w:marRight w:val="0"/>
          <w:marTop w:val="0"/>
          <w:marBottom w:val="0"/>
          <w:divBdr>
            <w:top w:val="none" w:sz="0" w:space="0" w:color="auto"/>
            <w:left w:val="none" w:sz="0" w:space="0" w:color="auto"/>
            <w:bottom w:val="none" w:sz="0" w:space="0" w:color="auto"/>
            <w:right w:val="none" w:sz="0" w:space="0" w:color="auto"/>
          </w:divBdr>
        </w:div>
      </w:divsChild>
    </w:div>
    <w:div w:id="377121576">
      <w:bodyDiv w:val="1"/>
      <w:marLeft w:val="0"/>
      <w:marRight w:val="0"/>
      <w:marTop w:val="0"/>
      <w:marBottom w:val="0"/>
      <w:divBdr>
        <w:top w:val="none" w:sz="0" w:space="0" w:color="auto"/>
        <w:left w:val="none" w:sz="0" w:space="0" w:color="auto"/>
        <w:bottom w:val="none" w:sz="0" w:space="0" w:color="auto"/>
        <w:right w:val="none" w:sz="0" w:space="0" w:color="auto"/>
      </w:divBdr>
    </w:div>
    <w:div w:id="438917364">
      <w:bodyDiv w:val="1"/>
      <w:marLeft w:val="0"/>
      <w:marRight w:val="0"/>
      <w:marTop w:val="0"/>
      <w:marBottom w:val="0"/>
      <w:divBdr>
        <w:top w:val="none" w:sz="0" w:space="0" w:color="auto"/>
        <w:left w:val="none" w:sz="0" w:space="0" w:color="auto"/>
        <w:bottom w:val="none" w:sz="0" w:space="0" w:color="auto"/>
        <w:right w:val="none" w:sz="0" w:space="0" w:color="auto"/>
      </w:divBdr>
    </w:div>
    <w:div w:id="564880624">
      <w:bodyDiv w:val="1"/>
      <w:marLeft w:val="0"/>
      <w:marRight w:val="0"/>
      <w:marTop w:val="0"/>
      <w:marBottom w:val="0"/>
      <w:divBdr>
        <w:top w:val="none" w:sz="0" w:space="0" w:color="auto"/>
        <w:left w:val="none" w:sz="0" w:space="0" w:color="auto"/>
        <w:bottom w:val="none" w:sz="0" w:space="0" w:color="auto"/>
        <w:right w:val="none" w:sz="0" w:space="0" w:color="auto"/>
      </w:divBdr>
    </w:div>
    <w:div w:id="603540588">
      <w:bodyDiv w:val="1"/>
      <w:marLeft w:val="0"/>
      <w:marRight w:val="0"/>
      <w:marTop w:val="0"/>
      <w:marBottom w:val="0"/>
      <w:divBdr>
        <w:top w:val="none" w:sz="0" w:space="0" w:color="auto"/>
        <w:left w:val="none" w:sz="0" w:space="0" w:color="auto"/>
        <w:bottom w:val="none" w:sz="0" w:space="0" w:color="auto"/>
        <w:right w:val="none" w:sz="0" w:space="0" w:color="auto"/>
      </w:divBdr>
    </w:div>
    <w:div w:id="672418790">
      <w:bodyDiv w:val="1"/>
      <w:marLeft w:val="0"/>
      <w:marRight w:val="0"/>
      <w:marTop w:val="0"/>
      <w:marBottom w:val="0"/>
      <w:divBdr>
        <w:top w:val="none" w:sz="0" w:space="0" w:color="auto"/>
        <w:left w:val="none" w:sz="0" w:space="0" w:color="auto"/>
        <w:bottom w:val="none" w:sz="0" w:space="0" w:color="auto"/>
        <w:right w:val="none" w:sz="0" w:space="0" w:color="auto"/>
      </w:divBdr>
    </w:div>
    <w:div w:id="799149890">
      <w:bodyDiv w:val="1"/>
      <w:marLeft w:val="0"/>
      <w:marRight w:val="0"/>
      <w:marTop w:val="0"/>
      <w:marBottom w:val="0"/>
      <w:divBdr>
        <w:top w:val="none" w:sz="0" w:space="0" w:color="auto"/>
        <w:left w:val="none" w:sz="0" w:space="0" w:color="auto"/>
        <w:bottom w:val="none" w:sz="0" w:space="0" w:color="auto"/>
        <w:right w:val="none" w:sz="0" w:space="0" w:color="auto"/>
      </w:divBdr>
    </w:div>
    <w:div w:id="814375062">
      <w:bodyDiv w:val="1"/>
      <w:marLeft w:val="0"/>
      <w:marRight w:val="0"/>
      <w:marTop w:val="0"/>
      <w:marBottom w:val="0"/>
      <w:divBdr>
        <w:top w:val="none" w:sz="0" w:space="0" w:color="auto"/>
        <w:left w:val="none" w:sz="0" w:space="0" w:color="auto"/>
        <w:bottom w:val="none" w:sz="0" w:space="0" w:color="auto"/>
        <w:right w:val="none" w:sz="0" w:space="0" w:color="auto"/>
      </w:divBdr>
    </w:div>
    <w:div w:id="943263571">
      <w:bodyDiv w:val="1"/>
      <w:marLeft w:val="0"/>
      <w:marRight w:val="0"/>
      <w:marTop w:val="0"/>
      <w:marBottom w:val="0"/>
      <w:divBdr>
        <w:top w:val="none" w:sz="0" w:space="0" w:color="auto"/>
        <w:left w:val="none" w:sz="0" w:space="0" w:color="auto"/>
        <w:bottom w:val="none" w:sz="0" w:space="0" w:color="auto"/>
        <w:right w:val="none" w:sz="0" w:space="0" w:color="auto"/>
      </w:divBdr>
    </w:div>
    <w:div w:id="943460936">
      <w:bodyDiv w:val="1"/>
      <w:marLeft w:val="0"/>
      <w:marRight w:val="0"/>
      <w:marTop w:val="0"/>
      <w:marBottom w:val="0"/>
      <w:divBdr>
        <w:top w:val="none" w:sz="0" w:space="0" w:color="auto"/>
        <w:left w:val="none" w:sz="0" w:space="0" w:color="auto"/>
        <w:bottom w:val="none" w:sz="0" w:space="0" w:color="auto"/>
        <w:right w:val="none" w:sz="0" w:space="0" w:color="auto"/>
      </w:divBdr>
    </w:div>
    <w:div w:id="1283225414">
      <w:bodyDiv w:val="1"/>
      <w:marLeft w:val="0"/>
      <w:marRight w:val="0"/>
      <w:marTop w:val="0"/>
      <w:marBottom w:val="0"/>
      <w:divBdr>
        <w:top w:val="none" w:sz="0" w:space="0" w:color="auto"/>
        <w:left w:val="none" w:sz="0" w:space="0" w:color="auto"/>
        <w:bottom w:val="none" w:sz="0" w:space="0" w:color="auto"/>
        <w:right w:val="none" w:sz="0" w:space="0" w:color="auto"/>
      </w:divBdr>
    </w:div>
    <w:div w:id="1481266583">
      <w:bodyDiv w:val="1"/>
      <w:marLeft w:val="0"/>
      <w:marRight w:val="0"/>
      <w:marTop w:val="0"/>
      <w:marBottom w:val="0"/>
      <w:divBdr>
        <w:top w:val="none" w:sz="0" w:space="0" w:color="auto"/>
        <w:left w:val="none" w:sz="0" w:space="0" w:color="auto"/>
        <w:bottom w:val="none" w:sz="0" w:space="0" w:color="auto"/>
        <w:right w:val="none" w:sz="0" w:space="0" w:color="auto"/>
      </w:divBdr>
    </w:div>
    <w:div w:id="1490245660">
      <w:bodyDiv w:val="1"/>
      <w:marLeft w:val="0"/>
      <w:marRight w:val="0"/>
      <w:marTop w:val="0"/>
      <w:marBottom w:val="0"/>
      <w:divBdr>
        <w:top w:val="none" w:sz="0" w:space="0" w:color="auto"/>
        <w:left w:val="none" w:sz="0" w:space="0" w:color="auto"/>
        <w:bottom w:val="none" w:sz="0" w:space="0" w:color="auto"/>
        <w:right w:val="none" w:sz="0" w:space="0" w:color="auto"/>
      </w:divBdr>
    </w:div>
    <w:div w:id="1554580022">
      <w:bodyDiv w:val="1"/>
      <w:marLeft w:val="0"/>
      <w:marRight w:val="0"/>
      <w:marTop w:val="0"/>
      <w:marBottom w:val="0"/>
      <w:divBdr>
        <w:top w:val="none" w:sz="0" w:space="0" w:color="auto"/>
        <w:left w:val="none" w:sz="0" w:space="0" w:color="auto"/>
        <w:bottom w:val="none" w:sz="0" w:space="0" w:color="auto"/>
        <w:right w:val="none" w:sz="0" w:space="0" w:color="auto"/>
      </w:divBdr>
    </w:div>
    <w:div w:id="1570190350">
      <w:bodyDiv w:val="1"/>
      <w:marLeft w:val="0"/>
      <w:marRight w:val="0"/>
      <w:marTop w:val="0"/>
      <w:marBottom w:val="0"/>
      <w:divBdr>
        <w:top w:val="none" w:sz="0" w:space="0" w:color="auto"/>
        <w:left w:val="none" w:sz="0" w:space="0" w:color="auto"/>
        <w:bottom w:val="none" w:sz="0" w:space="0" w:color="auto"/>
        <w:right w:val="none" w:sz="0" w:space="0" w:color="auto"/>
      </w:divBdr>
    </w:div>
    <w:div w:id="1704554082">
      <w:bodyDiv w:val="1"/>
      <w:marLeft w:val="0"/>
      <w:marRight w:val="0"/>
      <w:marTop w:val="0"/>
      <w:marBottom w:val="0"/>
      <w:divBdr>
        <w:top w:val="none" w:sz="0" w:space="0" w:color="auto"/>
        <w:left w:val="none" w:sz="0" w:space="0" w:color="auto"/>
        <w:bottom w:val="none" w:sz="0" w:space="0" w:color="auto"/>
        <w:right w:val="none" w:sz="0" w:space="0" w:color="auto"/>
      </w:divBdr>
    </w:div>
    <w:div w:id="1730153077">
      <w:bodyDiv w:val="1"/>
      <w:marLeft w:val="0"/>
      <w:marRight w:val="0"/>
      <w:marTop w:val="0"/>
      <w:marBottom w:val="0"/>
      <w:divBdr>
        <w:top w:val="none" w:sz="0" w:space="0" w:color="auto"/>
        <w:left w:val="none" w:sz="0" w:space="0" w:color="auto"/>
        <w:bottom w:val="none" w:sz="0" w:space="0" w:color="auto"/>
        <w:right w:val="none" w:sz="0" w:space="0" w:color="auto"/>
      </w:divBdr>
    </w:div>
    <w:div w:id="1754739494">
      <w:bodyDiv w:val="1"/>
      <w:marLeft w:val="0"/>
      <w:marRight w:val="0"/>
      <w:marTop w:val="0"/>
      <w:marBottom w:val="0"/>
      <w:divBdr>
        <w:top w:val="none" w:sz="0" w:space="0" w:color="auto"/>
        <w:left w:val="none" w:sz="0" w:space="0" w:color="auto"/>
        <w:bottom w:val="none" w:sz="0" w:space="0" w:color="auto"/>
        <w:right w:val="none" w:sz="0" w:space="0" w:color="auto"/>
      </w:divBdr>
      <w:divsChild>
        <w:div w:id="596985558">
          <w:marLeft w:val="0"/>
          <w:marRight w:val="0"/>
          <w:marTop w:val="0"/>
          <w:marBottom w:val="0"/>
          <w:divBdr>
            <w:top w:val="none" w:sz="0" w:space="0" w:color="auto"/>
            <w:left w:val="none" w:sz="0" w:space="0" w:color="auto"/>
            <w:bottom w:val="none" w:sz="0" w:space="0" w:color="auto"/>
            <w:right w:val="none" w:sz="0" w:space="0" w:color="auto"/>
          </w:divBdr>
        </w:div>
        <w:div w:id="627855131">
          <w:marLeft w:val="0"/>
          <w:marRight w:val="0"/>
          <w:marTop w:val="0"/>
          <w:marBottom w:val="0"/>
          <w:divBdr>
            <w:top w:val="none" w:sz="0" w:space="0" w:color="auto"/>
            <w:left w:val="none" w:sz="0" w:space="0" w:color="auto"/>
            <w:bottom w:val="none" w:sz="0" w:space="0" w:color="auto"/>
            <w:right w:val="none" w:sz="0" w:space="0" w:color="auto"/>
          </w:divBdr>
        </w:div>
        <w:div w:id="780032604">
          <w:marLeft w:val="0"/>
          <w:marRight w:val="0"/>
          <w:marTop w:val="0"/>
          <w:marBottom w:val="0"/>
          <w:divBdr>
            <w:top w:val="none" w:sz="0" w:space="0" w:color="auto"/>
            <w:left w:val="none" w:sz="0" w:space="0" w:color="auto"/>
            <w:bottom w:val="none" w:sz="0" w:space="0" w:color="auto"/>
            <w:right w:val="none" w:sz="0" w:space="0" w:color="auto"/>
          </w:divBdr>
        </w:div>
        <w:div w:id="1079061823">
          <w:marLeft w:val="0"/>
          <w:marRight w:val="0"/>
          <w:marTop w:val="0"/>
          <w:marBottom w:val="0"/>
          <w:divBdr>
            <w:top w:val="none" w:sz="0" w:space="0" w:color="auto"/>
            <w:left w:val="none" w:sz="0" w:space="0" w:color="auto"/>
            <w:bottom w:val="none" w:sz="0" w:space="0" w:color="auto"/>
            <w:right w:val="none" w:sz="0" w:space="0" w:color="auto"/>
          </w:divBdr>
        </w:div>
        <w:div w:id="1402679028">
          <w:marLeft w:val="0"/>
          <w:marRight w:val="0"/>
          <w:marTop w:val="0"/>
          <w:marBottom w:val="0"/>
          <w:divBdr>
            <w:top w:val="none" w:sz="0" w:space="0" w:color="auto"/>
            <w:left w:val="none" w:sz="0" w:space="0" w:color="auto"/>
            <w:bottom w:val="none" w:sz="0" w:space="0" w:color="auto"/>
            <w:right w:val="none" w:sz="0" w:space="0" w:color="auto"/>
          </w:divBdr>
        </w:div>
        <w:div w:id="1530800119">
          <w:marLeft w:val="0"/>
          <w:marRight w:val="0"/>
          <w:marTop w:val="0"/>
          <w:marBottom w:val="0"/>
          <w:divBdr>
            <w:top w:val="none" w:sz="0" w:space="0" w:color="auto"/>
            <w:left w:val="none" w:sz="0" w:space="0" w:color="auto"/>
            <w:bottom w:val="none" w:sz="0" w:space="0" w:color="auto"/>
            <w:right w:val="none" w:sz="0" w:space="0" w:color="auto"/>
          </w:divBdr>
        </w:div>
        <w:div w:id="1577863492">
          <w:marLeft w:val="0"/>
          <w:marRight w:val="0"/>
          <w:marTop w:val="0"/>
          <w:marBottom w:val="0"/>
          <w:divBdr>
            <w:top w:val="none" w:sz="0" w:space="0" w:color="auto"/>
            <w:left w:val="none" w:sz="0" w:space="0" w:color="auto"/>
            <w:bottom w:val="none" w:sz="0" w:space="0" w:color="auto"/>
            <w:right w:val="none" w:sz="0" w:space="0" w:color="auto"/>
          </w:divBdr>
        </w:div>
      </w:divsChild>
    </w:div>
    <w:div w:id="1816751966">
      <w:bodyDiv w:val="1"/>
      <w:marLeft w:val="0"/>
      <w:marRight w:val="0"/>
      <w:marTop w:val="0"/>
      <w:marBottom w:val="0"/>
      <w:divBdr>
        <w:top w:val="none" w:sz="0" w:space="0" w:color="auto"/>
        <w:left w:val="none" w:sz="0" w:space="0" w:color="auto"/>
        <w:bottom w:val="none" w:sz="0" w:space="0" w:color="auto"/>
        <w:right w:val="none" w:sz="0" w:space="0" w:color="auto"/>
      </w:divBdr>
    </w:div>
    <w:div w:id="1923293006">
      <w:bodyDiv w:val="1"/>
      <w:marLeft w:val="0"/>
      <w:marRight w:val="0"/>
      <w:marTop w:val="0"/>
      <w:marBottom w:val="0"/>
      <w:divBdr>
        <w:top w:val="none" w:sz="0" w:space="0" w:color="auto"/>
        <w:left w:val="none" w:sz="0" w:space="0" w:color="auto"/>
        <w:bottom w:val="none" w:sz="0" w:space="0" w:color="auto"/>
        <w:right w:val="none" w:sz="0" w:space="0" w:color="auto"/>
      </w:divBdr>
    </w:div>
    <w:div w:id="1959681196">
      <w:bodyDiv w:val="1"/>
      <w:marLeft w:val="0"/>
      <w:marRight w:val="0"/>
      <w:marTop w:val="0"/>
      <w:marBottom w:val="0"/>
      <w:divBdr>
        <w:top w:val="none" w:sz="0" w:space="0" w:color="auto"/>
        <w:left w:val="none" w:sz="0" w:space="0" w:color="auto"/>
        <w:bottom w:val="none" w:sz="0" w:space="0" w:color="auto"/>
        <w:right w:val="none" w:sz="0" w:space="0" w:color="auto"/>
      </w:divBdr>
    </w:div>
    <w:div w:id="2036879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6AA4E6-9D95-4177-A944-C899DB8AF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802</TotalTime>
  <Pages>17</Pages>
  <Words>4872</Words>
  <Characters>26315</Characters>
  <Application>Microsoft Office Word</Application>
  <DocSecurity>0</DocSecurity>
  <Lines>219</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anacordeiro</dc:creator>
  <cp:lastModifiedBy>Romário Heidemann Junior</cp:lastModifiedBy>
  <cp:revision>18</cp:revision>
  <cp:lastPrinted>2025-11-11T17:21:00Z</cp:lastPrinted>
  <dcterms:created xsi:type="dcterms:W3CDTF">2025-07-17T12:31:00Z</dcterms:created>
  <dcterms:modified xsi:type="dcterms:W3CDTF">2026-05-05T12:46:00Z</dcterms:modified>
</cp:coreProperties>
</file>